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9" w:rsidRDefault="00D565E9" w:rsidP="00D565E9">
      <w:pPr>
        <w:jc w:val="center"/>
        <w:rPr>
          <w:b/>
          <w:sz w:val="28"/>
          <w:szCs w:val="28"/>
          <w:lang w:val="uk-UA"/>
        </w:rPr>
      </w:pPr>
      <w:proofErr w:type="spellStart"/>
      <w:r w:rsidRPr="0091036E">
        <w:rPr>
          <w:b/>
          <w:sz w:val="28"/>
          <w:szCs w:val="28"/>
        </w:rPr>
        <w:t>Інформація</w:t>
      </w:r>
      <w:proofErr w:type="spellEnd"/>
    </w:p>
    <w:p w:rsidR="00D565E9" w:rsidRDefault="00D565E9" w:rsidP="00D565E9">
      <w:pPr>
        <w:jc w:val="center"/>
        <w:rPr>
          <w:b/>
          <w:sz w:val="28"/>
          <w:szCs w:val="28"/>
          <w:lang w:val="uk-UA"/>
        </w:rPr>
      </w:pPr>
      <w:r w:rsidRPr="0091036E">
        <w:rPr>
          <w:b/>
          <w:sz w:val="28"/>
          <w:szCs w:val="28"/>
        </w:rPr>
        <w:t xml:space="preserve">про </w:t>
      </w:r>
      <w:proofErr w:type="spellStart"/>
      <w:r w:rsidRPr="0091036E">
        <w:rPr>
          <w:b/>
          <w:sz w:val="28"/>
          <w:szCs w:val="28"/>
        </w:rPr>
        <w:t>впровадження</w:t>
      </w:r>
      <w:proofErr w:type="spellEnd"/>
      <w:r w:rsidRPr="0091036E">
        <w:rPr>
          <w:b/>
          <w:sz w:val="28"/>
          <w:szCs w:val="28"/>
        </w:rPr>
        <w:t xml:space="preserve"> </w:t>
      </w:r>
      <w:proofErr w:type="spellStart"/>
      <w:r w:rsidRPr="0091036E">
        <w:rPr>
          <w:b/>
          <w:sz w:val="28"/>
          <w:szCs w:val="28"/>
        </w:rPr>
        <w:t>інноваційних</w:t>
      </w:r>
      <w:proofErr w:type="spellEnd"/>
      <w:r w:rsidRPr="0091036E">
        <w:rPr>
          <w:b/>
          <w:sz w:val="28"/>
          <w:szCs w:val="28"/>
        </w:rPr>
        <w:t xml:space="preserve"> </w:t>
      </w:r>
      <w:proofErr w:type="spellStart"/>
      <w:r w:rsidRPr="0091036E">
        <w:rPr>
          <w:b/>
          <w:sz w:val="28"/>
          <w:szCs w:val="28"/>
        </w:rPr>
        <w:t>педагогічних</w:t>
      </w:r>
      <w:proofErr w:type="spellEnd"/>
      <w:r w:rsidRPr="0091036E">
        <w:rPr>
          <w:b/>
          <w:sz w:val="28"/>
          <w:szCs w:val="28"/>
        </w:rPr>
        <w:t xml:space="preserve"> </w:t>
      </w:r>
      <w:proofErr w:type="spellStart"/>
      <w:r w:rsidRPr="0091036E">
        <w:rPr>
          <w:b/>
          <w:sz w:val="28"/>
          <w:szCs w:val="28"/>
        </w:rPr>
        <w:t>технологій</w:t>
      </w:r>
      <w:proofErr w:type="spellEnd"/>
      <w:r w:rsidRPr="0091036E">
        <w:rPr>
          <w:b/>
          <w:sz w:val="28"/>
          <w:szCs w:val="28"/>
        </w:rPr>
        <w:t xml:space="preserve"> </w:t>
      </w:r>
    </w:p>
    <w:p w:rsidR="00D565E9" w:rsidRDefault="00D565E9" w:rsidP="00D565E9">
      <w:pPr>
        <w:jc w:val="center"/>
        <w:rPr>
          <w:b/>
          <w:sz w:val="28"/>
          <w:szCs w:val="28"/>
          <w:lang w:val="uk-UA"/>
        </w:rPr>
      </w:pPr>
      <w:r w:rsidRPr="0091036E">
        <w:rPr>
          <w:b/>
          <w:sz w:val="28"/>
          <w:szCs w:val="28"/>
        </w:rPr>
        <w:t xml:space="preserve">у практику </w:t>
      </w:r>
      <w:proofErr w:type="spellStart"/>
      <w:r w:rsidRPr="0091036E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боти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іровоградського</w:t>
      </w:r>
      <w:proofErr w:type="spellEnd"/>
      <w:r>
        <w:rPr>
          <w:b/>
          <w:sz w:val="28"/>
          <w:szCs w:val="28"/>
        </w:rPr>
        <w:t xml:space="preserve"> обл</w:t>
      </w:r>
      <w:r w:rsidRPr="0091036E">
        <w:rPr>
          <w:b/>
          <w:sz w:val="28"/>
          <w:szCs w:val="28"/>
        </w:rPr>
        <w:t>комплексу</w:t>
      </w:r>
    </w:p>
    <w:p w:rsidR="00D565E9" w:rsidRPr="004B342C" w:rsidRDefault="00D565E9" w:rsidP="00D565E9">
      <w:pPr>
        <w:jc w:val="center"/>
        <w:rPr>
          <w:b/>
          <w:sz w:val="28"/>
          <w:szCs w:val="28"/>
          <w:lang w:val="uk-UA"/>
        </w:rPr>
      </w:pPr>
      <w:r w:rsidRPr="0091036E">
        <w:rPr>
          <w:b/>
          <w:sz w:val="28"/>
          <w:szCs w:val="28"/>
        </w:rPr>
        <w:t>(</w:t>
      </w:r>
      <w:proofErr w:type="spellStart"/>
      <w:r w:rsidRPr="0091036E">
        <w:rPr>
          <w:b/>
          <w:sz w:val="28"/>
          <w:szCs w:val="28"/>
        </w:rPr>
        <w:t>гімназі</w:t>
      </w:r>
      <w:proofErr w:type="gramStart"/>
      <w:r w:rsidRPr="0091036E">
        <w:rPr>
          <w:b/>
          <w:sz w:val="28"/>
          <w:szCs w:val="28"/>
        </w:rPr>
        <w:t>я-</w:t>
      </w:r>
      <w:proofErr w:type="gramEnd"/>
      <w:r w:rsidRPr="0091036E">
        <w:rPr>
          <w:b/>
          <w:sz w:val="28"/>
          <w:szCs w:val="28"/>
        </w:rPr>
        <w:t>інтернат</w:t>
      </w:r>
      <w:r w:rsidRPr="0091036E">
        <w:rPr>
          <w:b/>
          <w:i/>
          <w:sz w:val="28"/>
          <w:szCs w:val="28"/>
        </w:rPr>
        <w:t>-</w:t>
      </w:r>
      <w:r w:rsidRPr="0091036E">
        <w:rPr>
          <w:b/>
          <w:sz w:val="28"/>
          <w:szCs w:val="28"/>
        </w:rPr>
        <w:t>школа</w:t>
      </w:r>
      <w:proofErr w:type="spellEnd"/>
      <w:r w:rsidRPr="0091036E">
        <w:rPr>
          <w:b/>
          <w:sz w:val="28"/>
          <w:szCs w:val="28"/>
        </w:rPr>
        <w:t xml:space="preserve"> </w:t>
      </w:r>
      <w:proofErr w:type="spellStart"/>
      <w:r w:rsidRPr="0091036E">
        <w:rPr>
          <w:b/>
          <w:sz w:val="28"/>
          <w:szCs w:val="28"/>
        </w:rPr>
        <w:t>мистецтв</w:t>
      </w:r>
      <w:proofErr w:type="spellEnd"/>
      <w:r w:rsidRPr="0091036E">
        <w:rPr>
          <w:b/>
          <w:sz w:val="28"/>
          <w:szCs w:val="28"/>
        </w:rPr>
        <w:t>)</w:t>
      </w:r>
    </w:p>
    <w:p w:rsidR="00D565E9" w:rsidRDefault="00D565E9" w:rsidP="00D565E9">
      <w:pPr>
        <w:rPr>
          <w:lang w:val="uk-UA"/>
        </w:rPr>
      </w:pPr>
    </w:p>
    <w:tbl>
      <w:tblPr>
        <w:tblW w:w="92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1984"/>
        <w:gridCol w:w="2091"/>
        <w:gridCol w:w="2102"/>
      </w:tblGrid>
      <w:tr w:rsidR="00D565E9" w:rsidRPr="0032567C" w:rsidTr="00FF5003">
        <w:tc>
          <w:tcPr>
            <w:tcW w:w="3042" w:type="dxa"/>
            <w:shd w:val="clear" w:color="auto" w:fill="D9D9D9"/>
            <w:vAlign w:val="center"/>
          </w:tcPr>
          <w:p w:rsidR="00D565E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 xml:space="preserve">Назва та суть інноваційної </w:t>
            </w:r>
          </w:p>
          <w:p w:rsidR="00D565E9" w:rsidRPr="00F47E0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>педагогічної технології, автор-розробник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565E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 xml:space="preserve">Колектив </w:t>
            </w:r>
          </w:p>
          <w:p w:rsidR="00D565E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>або особа,</w:t>
            </w:r>
          </w:p>
          <w:p w:rsidR="00D565E9" w:rsidRPr="00F47E0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 xml:space="preserve"> які апробують (адаптують, впроваджують) дану технологію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D565E9" w:rsidRPr="00F47E0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>Прогнозовані результати</w:t>
            </w:r>
          </w:p>
        </w:tc>
        <w:tc>
          <w:tcPr>
            <w:tcW w:w="2102" w:type="dxa"/>
            <w:shd w:val="clear" w:color="auto" w:fill="D9D9D9"/>
            <w:vAlign w:val="center"/>
          </w:tcPr>
          <w:p w:rsidR="00D565E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>Друкована продукція</w:t>
            </w:r>
          </w:p>
          <w:p w:rsidR="00D565E9" w:rsidRPr="00F47E09" w:rsidRDefault="00D565E9" w:rsidP="00FF5003">
            <w:pPr>
              <w:jc w:val="center"/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 xml:space="preserve"> з досвіду впровадження даної інноваційної педагогічної технології</w:t>
            </w:r>
          </w:p>
        </w:tc>
      </w:tr>
      <w:tr w:rsidR="00D565E9" w:rsidRPr="00F47E09" w:rsidTr="00FF5003">
        <w:tc>
          <w:tcPr>
            <w:tcW w:w="3042" w:type="dxa"/>
          </w:tcPr>
          <w:p w:rsidR="00D565E9" w:rsidRPr="00D573B6" w:rsidRDefault="00D565E9" w:rsidP="00FF5003">
            <w:pPr>
              <w:rPr>
                <w:b/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>Проективні методики в роботі практичного психолога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b/>
                <w:lang w:val="uk-UA"/>
              </w:rPr>
              <w:t xml:space="preserve">Авт. </w:t>
            </w:r>
            <w:r w:rsidRPr="00F47E09">
              <w:rPr>
                <w:lang w:val="uk-UA"/>
              </w:rPr>
              <w:t>Якимчук Г.В.</w:t>
            </w:r>
          </w:p>
          <w:p w:rsidR="00D565E9" w:rsidRPr="00F47E09" w:rsidRDefault="00D565E9" w:rsidP="00FF5003">
            <w:pPr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 xml:space="preserve">Суть технології. </w:t>
            </w:r>
            <w:r w:rsidRPr="00F47E09">
              <w:rPr>
                <w:lang w:val="uk-UA"/>
              </w:rPr>
              <w:t>Впровадження проективних методик у практику роботи гімназії-інтернату.</w:t>
            </w:r>
          </w:p>
        </w:tc>
        <w:tc>
          <w:tcPr>
            <w:tcW w:w="1984" w:type="dxa"/>
            <w:vAlign w:val="center"/>
          </w:tcPr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Якимчук Г.В., практичний психолог </w:t>
            </w:r>
          </w:p>
        </w:tc>
        <w:tc>
          <w:tcPr>
            <w:tcW w:w="2091" w:type="dxa"/>
          </w:tcPr>
          <w:p w:rsidR="00D565E9" w:rsidRPr="00D573B6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Впровадження 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проективних методик у практику роботи гімназії-інтернату як засобу діагностики, корекції та саморегуляції.</w:t>
            </w:r>
          </w:p>
        </w:tc>
        <w:tc>
          <w:tcPr>
            <w:tcW w:w="2102" w:type="dxa"/>
            <w:vAlign w:val="center"/>
          </w:tcPr>
          <w:p w:rsidR="00D565E9" w:rsidRPr="00D573B6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4B342C" w:rsidRDefault="00D565E9" w:rsidP="00FF5003">
            <w:pPr>
              <w:rPr>
                <w:lang w:val="uk-UA"/>
              </w:rPr>
            </w:pPr>
            <w:r w:rsidRPr="004B342C">
              <w:rPr>
                <w:lang w:val="uk-UA"/>
              </w:rPr>
              <w:t>Якимчук Г.В.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Проективні методики у роботі практичного психолога.</w:t>
            </w:r>
          </w:p>
          <w:p w:rsidR="00D565E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Методичні рекомендації. Кіровоград, </w:t>
            </w:r>
            <w:proofErr w:type="spellStart"/>
            <w:r w:rsidRPr="00F47E09">
              <w:rPr>
                <w:lang w:val="uk-UA"/>
              </w:rPr>
              <w:t>облкомплекс</w:t>
            </w:r>
            <w:proofErr w:type="spellEnd"/>
            <w:r w:rsidRPr="00F47E09">
              <w:rPr>
                <w:lang w:val="uk-UA"/>
              </w:rPr>
              <w:t>, 2008. – 28 с.</w:t>
            </w:r>
          </w:p>
          <w:p w:rsidR="00D565E9" w:rsidRPr="00D573B6" w:rsidRDefault="00D565E9" w:rsidP="00FF5003">
            <w:pPr>
              <w:rPr>
                <w:sz w:val="16"/>
                <w:szCs w:val="16"/>
                <w:lang w:val="uk-UA"/>
              </w:rPr>
            </w:pPr>
          </w:p>
        </w:tc>
      </w:tr>
      <w:tr w:rsidR="00D565E9" w:rsidRPr="00F47E09" w:rsidTr="00FF5003">
        <w:tc>
          <w:tcPr>
            <w:tcW w:w="3042" w:type="dxa"/>
          </w:tcPr>
          <w:p w:rsidR="00D565E9" w:rsidRPr="00D573B6" w:rsidRDefault="00D565E9" w:rsidP="00FF5003">
            <w:pPr>
              <w:rPr>
                <w:b/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b/>
                <w:lang w:val="uk-UA"/>
              </w:rPr>
            </w:pPr>
            <w:proofErr w:type="spellStart"/>
            <w:r w:rsidRPr="00F47E09">
              <w:rPr>
                <w:b/>
                <w:lang w:val="uk-UA"/>
              </w:rPr>
              <w:t>Ком</w:t>
            </w:r>
            <w:r>
              <w:rPr>
                <w:b/>
                <w:lang w:val="uk-UA"/>
              </w:rPr>
              <w:t>’</w:t>
            </w:r>
            <w:r w:rsidRPr="00F47E09">
              <w:rPr>
                <w:b/>
                <w:lang w:val="uk-UA"/>
              </w:rPr>
              <w:t>ютеризація</w:t>
            </w:r>
            <w:proofErr w:type="spellEnd"/>
            <w:r w:rsidRPr="00F47E09">
              <w:rPr>
                <w:b/>
                <w:lang w:val="uk-UA"/>
              </w:rPr>
              <w:t xml:space="preserve"> діяльності методичної служби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b/>
                <w:lang w:val="uk-UA"/>
              </w:rPr>
              <w:t xml:space="preserve">Авт. </w:t>
            </w:r>
            <w:r w:rsidRPr="00F47E09">
              <w:rPr>
                <w:lang w:val="uk-UA"/>
              </w:rPr>
              <w:t>Н.Морзе. Адаптовано Б.</w:t>
            </w:r>
            <w:proofErr w:type="spellStart"/>
            <w:r w:rsidRPr="00F47E09">
              <w:rPr>
                <w:lang w:val="uk-UA"/>
              </w:rPr>
              <w:t>Набокою</w:t>
            </w:r>
            <w:proofErr w:type="spellEnd"/>
            <w:r w:rsidRPr="00F47E09">
              <w:rPr>
                <w:lang w:val="uk-UA"/>
              </w:rPr>
              <w:t>, М.Чалою.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b/>
                <w:lang w:val="uk-UA"/>
              </w:rPr>
              <w:t xml:space="preserve">Суть технології. </w:t>
            </w:r>
            <w:r w:rsidRPr="00F47E09">
              <w:rPr>
                <w:lang w:val="uk-UA"/>
              </w:rPr>
              <w:t>Створення системи інформаційного забезпечення діяльності методичної служби. Ефективне використання інформаційних технологій у системі методичної роботи з педагогічними кадрами.</w:t>
            </w:r>
          </w:p>
        </w:tc>
        <w:tc>
          <w:tcPr>
            <w:tcW w:w="1984" w:type="dxa"/>
          </w:tcPr>
          <w:p w:rsidR="00D565E9" w:rsidRPr="00D573B6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Кривенко А.В., заступник директора з наукової та навчально-методичної роботи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</w:p>
        </w:tc>
        <w:tc>
          <w:tcPr>
            <w:tcW w:w="2091" w:type="dxa"/>
          </w:tcPr>
          <w:p w:rsidR="00D565E9" w:rsidRPr="00D573B6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Підвищення ефективності методичної роботи з педагогічними кадрами.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Підвищення ефективності методичної роботи з педагогічними кадрами.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Підвищення результативності проведення методичних заходів.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Інформатизація діяльності науково-методичного відділу облкомплексу.</w:t>
            </w:r>
          </w:p>
        </w:tc>
        <w:tc>
          <w:tcPr>
            <w:tcW w:w="2102" w:type="dxa"/>
          </w:tcPr>
          <w:p w:rsidR="00D565E9" w:rsidRPr="00D573B6" w:rsidRDefault="00D565E9" w:rsidP="00FF5003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jc w:val="both"/>
            </w:pPr>
            <w:proofErr w:type="spellStart"/>
            <w:r w:rsidRPr="00F47E09">
              <w:t>Опис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моделі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єдиного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інформаційного</w:t>
            </w:r>
            <w:proofErr w:type="spellEnd"/>
            <w:r w:rsidRPr="00F47E09">
              <w:t xml:space="preserve"> простору</w:t>
            </w:r>
            <w:proofErr w:type="gramStart"/>
            <w:r w:rsidRPr="00F47E09">
              <w:t xml:space="preserve"> </w:t>
            </w:r>
            <w:proofErr w:type="spellStart"/>
            <w:r w:rsidRPr="00F47E09">
              <w:t>К</w:t>
            </w:r>
            <w:proofErr w:type="gramEnd"/>
            <w:r w:rsidRPr="00F47E09">
              <w:t>іровоградського</w:t>
            </w:r>
            <w:proofErr w:type="spellEnd"/>
            <w:r w:rsidRPr="00F47E09">
              <w:t xml:space="preserve"> облкомплексу</w:t>
            </w:r>
            <w:r w:rsidRPr="00F47E09">
              <w:rPr>
                <w:lang w:val="uk-UA"/>
              </w:rPr>
              <w:t>.</w:t>
            </w:r>
            <w:r w:rsidRPr="00F47E09">
              <w:t xml:space="preserve"> </w:t>
            </w:r>
          </w:p>
          <w:p w:rsidR="00D565E9" w:rsidRPr="00F47E09" w:rsidRDefault="00D565E9" w:rsidP="00FF5003">
            <w:pPr>
              <w:jc w:val="both"/>
              <w:rPr>
                <w:lang w:val="uk-UA"/>
              </w:rPr>
            </w:pPr>
            <w:proofErr w:type="spellStart"/>
            <w:r w:rsidRPr="00F47E09">
              <w:t>Програма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інформатизац</w:t>
            </w:r>
            <w:proofErr w:type="gramStart"/>
            <w:r w:rsidRPr="00F47E09">
              <w:t>ії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К</w:t>
            </w:r>
            <w:proofErr w:type="gramEnd"/>
            <w:r w:rsidRPr="00F47E09">
              <w:t>іровоградського</w:t>
            </w:r>
            <w:proofErr w:type="spellEnd"/>
            <w:r w:rsidRPr="00F47E09">
              <w:t xml:space="preserve"> облкомплексу</w:t>
            </w:r>
            <w:r w:rsidRPr="00F47E09">
              <w:rPr>
                <w:lang w:val="uk-UA"/>
              </w:rPr>
              <w:t>. –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НМЦ облкомплексу, 2011. – 62 с.</w:t>
            </w:r>
          </w:p>
          <w:p w:rsidR="00D565E9" w:rsidRPr="00F47E09" w:rsidRDefault="00D565E9" w:rsidP="00FF5003">
            <w:pPr>
              <w:jc w:val="both"/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</w:tc>
      </w:tr>
      <w:tr w:rsidR="00D565E9" w:rsidRPr="00F47E09" w:rsidTr="00FF5003">
        <w:trPr>
          <w:trHeight w:val="5401"/>
        </w:trPr>
        <w:tc>
          <w:tcPr>
            <w:tcW w:w="3042" w:type="dxa"/>
          </w:tcPr>
          <w:p w:rsidR="00D565E9" w:rsidRPr="00D573B6" w:rsidRDefault="00D565E9" w:rsidP="00FF5003">
            <w:pPr>
              <w:rPr>
                <w:b/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 xml:space="preserve">Проектні технології 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b/>
                <w:lang w:val="uk-UA"/>
              </w:rPr>
              <w:t xml:space="preserve">Авт. </w:t>
            </w:r>
            <w:r w:rsidRPr="00F47E09">
              <w:rPr>
                <w:lang w:val="uk-UA"/>
              </w:rPr>
              <w:t>Г.</w:t>
            </w:r>
            <w:proofErr w:type="spellStart"/>
            <w:r w:rsidRPr="00F47E09">
              <w:rPr>
                <w:lang w:val="uk-UA"/>
              </w:rPr>
              <w:t>Альтшулер</w:t>
            </w:r>
            <w:proofErr w:type="spellEnd"/>
            <w:r w:rsidRPr="00F47E09">
              <w:rPr>
                <w:lang w:val="uk-UA"/>
              </w:rPr>
              <w:t>, Д.</w:t>
            </w:r>
            <w:proofErr w:type="spellStart"/>
            <w:r w:rsidRPr="00F47E09">
              <w:rPr>
                <w:lang w:val="uk-UA"/>
              </w:rPr>
              <w:t>Чаффі</w:t>
            </w:r>
            <w:proofErr w:type="spellEnd"/>
            <w:r w:rsidRPr="00F47E09">
              <w:rPr>
                <w:lang w:val="uk-UA"/>
              </w:rPr>
              <w:t>, О.Яковлєв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b/>
                <w:lang w:val="uk-UA"/>
              </w:rPr>
              <w:t xml:space="preserve">Суть технології. </w:t>
            </w:r>
            <w:r w:rsidRPr="00F47E09">
              <w:rPr>
                <w:lang w:val="uk-UA"/>
              </w:rPr>
              <w:t>Ефективне використання проектних технологій у виховній роботі з учнями Кіровоградського обласного загальноосвітнього навчально-виховного комплексу гуманітарно-естетичного профілю (гімназія-інтернат</w:t>
            </w:r>
            <w:r w:rsidRPr="00F47E09">
              <w:rPr>
                <w:i/>
                <w:lang w:val="uk-UA"/>
              </w:rPr>
              <w:t>-</w:t>
            </w:r>
            <w:r w:rsidRPr="00F47E09">
              <w:rPr>
                <w:lang w:val="uk-UA"/>
              </w:rPr>
              <w:t>школа мистецтв)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D565E9" w:rsidRPr="00D573B6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Шепель В.О., заступник директора з виховної роботи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</w:tc>
        <w:tc>
          <w:tcPr>
            <w:tcW w:w="2091" w:type="dxa"/>
          </w:tcPr>
          <w:p w:rsidR="00D565E9" w:rsidRPr="00D573B6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Удосконалення змісту навчально-виховної роботи. 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Активізація творчої діяльності учнів. Формування духовної культури особистості.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</w:p>
        </w:tc>
        <w:tc>
          <w:tcPr>
            <w:tcW w:w="2102" w:type="dxa"/>
          </w:tcPr>
          <w:p w:rsidR="00D565E9" w:rsidRPr="00D573B6" w:rsidRDefault="00D565E9" w:rsidP="00FF5003">
            <w:pPr>
              <w:pStyle w:val="a8"/>
              <w:ind w:hanging="3"/>
              <w:jc w:val="left"/>
              <w:rPr>
                <w:b/>
                <w:sz w:val="16"/>
                <w:szCs w:val="16"/>
              </w:rPr>
            </w:pPr>
          </w:p>
          <w:p w:rsidR="00D565E9" w:rsidRDefault="00D565E9" w:rsidP="00FF5003">
            <w:pPr>
              <w:pStyle w:val="a8"/>
              <w:ind w:hanging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 w:rsidRPr="00F47E09">
              <w:rPr>
                <w:b/>
                <w:sz w:val="24"/>
              </w:rPr>
              <w:t xml:space="preserve">нформаційно-методичні матеріали щодо здійснення проектної діяльності в умовах облкомплексу. Кіровоград, науково-методичний центр Кіровоградського обласного комплексу (гімназія-інтернат-школа мистецтв),2008.   – 60 с. </w:t>
            </w:r>
          </w:p>
          <w:p w:rsidR="00D565E9" w:rsidRPr="00D573B6" w:rsidRDefault="00D565E9" w:rsidP="00FF5003">
            <w:pPr>
              <w:pStyle w:val="a8"/>
              <w:ind w:hanging="3"/>
              <w:jc w:val="left"/>
              <w:rPr>
                <w:b/>
                <w:bCs w:val="0"/>
                <w:sz w:val="16"/>
                <w:szCs w:val="16"/>
              </w:rPr>
            </w:pPr>
          </w:p>
        </w:tc>
      </w:tr>
      <w:tr w:rsidR="00D565E9" w:rsidRPr="00F47E09" w:rsidTr="00FF5003">
        <w:tc>
          <w:tcPr>
            <w:tcW w:w="3042" w:type="dxa"/>
          </w:tcPr>
          <w:p w:rsidR="00D565E9" w:rsidRPr="00975448" w:rsidRDefault="00D565E9" w:rsidP="00FF5003">
            <w:pPr>
              <w:pStyle w:val="af"/>
              <w:ind w:left="0"/>
              <w:rPr>
                <w:b/>
                <w:sz w:val="8"/>
                <w:szCs w:val="8"/>
                <w:lang w:val="ru-RU" w:eastAsia="ru-RU"/>
              </w:rPr>
            </w:pPr>
          </w:p>
          <w:p w:rsidR="00D565E9" w:rsidRPr="00E251E4" w:rsidRDefault="00D565E9" w:rsidP="00FF5003">
            <w:pPr>
              <w:pStyle w:val="af"/>
              <w:ind w:left="0"/>
              <w:rPr>
                <w:b/>
                <w:lang w:val="ru-RU" w:eastAsia="ru-RU"/>
              </w:rPr>
            </w:pPr>
            <w:proofErr w:type="spellStart"/>
            <w:r w:rsidRPr="00E251E4">
              <w:rPr>
                <w:b/>
                <w:lang w:val="ru-RU" w:eastAsia="ru-RU"/>
              </w:rPr>
              <w:t>Використання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мультимедійних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засобів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навчання</w:t>
            </w:r>
            <w:proofErr w:type="spellEnd"/>
            <w:r w:rsidRPr="00E251E4">
              <w:rPr>
                <w:b/>
                <w:lang w:val="ru-RU" w:eastAsia="ru-RU"/>
              </w:rPr>
              <w:t xml:space="preserve"> при </w:t>
            </w:r>
            <w:proofErr w:type="spellStart"/>
            <w:r w:rsidRPr="00E251E4">
              <w:rPr>
                <w:b/>
                <w:lang w:val="ru-RU" w:eastAsia="ru-RU"/>
              </w:rPr>
              <w:t>викладанні</w:t>
            </w:r>
            <w:proofErr w:type="spellEnd"/>
            <w:r w:rsidRPr="00E251E4">
              <w:rPr>
                <w:b/>
                <w:lang w:val="ru-RU" w:eastAsia="ru-RU"/>
              </w:rPr>
              <w:t xml:space="preserve"> математики</w:t>
            </w:r>
          </w:p>
          <w:p w:rsidR="00D565E9" w:rsidRPr="004B342C" w:rsidRDefault="00D565E9" w:rsidP="00FF5003">
            <w:pPr>
              <w:pStyle w:val="ad"/>
              <w:jc w:val="left"/>
              <w:rPr>
                <w:sz w:val="24"/>
                <w:szCs w:val="24"/>
                <w:lang w:eastAsia="ru-RU"/>
              </w:rPr>
            </w:pPr>
            <w:r w:rsidRPr="004B342C">
              <w:rPr>
                <w:sz w:val="24"/>
                <w:szCs w:val="24"/>
                <w:lang w:eastAsia="ru-RU"/>
              </w:rPr>
              <w:t>Авт. НМЦ засобів навчання Міністерства освіти і науки України.</w:t>
            </w:r>
          </w:p>
          <w:p w:rsidR="00D565E9" w:rsidRDefault="00D565E9" w:rsidP="00FF5003">
            <w:pPr>
              <w:pStyle w:val="ad"/>
              <w:jc w:val="left"/>
              <w:rPr>
                <w:sz w:val="24"/>
                <w:szCs w:val="24"/>
                <w:lang w:eastAsia="ru-RU"/>
              </w:rPr>
            </w:pPr>
            <w:r w:rsidRPr="004B342C">
              <w:rPr>
                <w:sz w:val="24"/>
                <w:szCs w:val="24"/>
                <w:lang w:eastAsia="ru-RU"/>
              </w:rPr>
              <w:t>Суть технології. Мультимедійне електронне обладнання використовується вчителем при викладанні математики на уроках та в позакласній роботі. Учні з допомогою вчителя оволодівають уміннями роботи з мультимедійними засобами.</w:t>
            </w:r>
          </w:p>
          <w:p w:rsidR="00D565E9" w:rsidRPr="00975448" w:rsidRDefault="00D565E9" w:rsidP="00FF5003">
            <w:pPr>
              <w:pStyle w:val="ad"/>
              <w:jc w:val="left"/>
              <w:rPr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D565E9" w:rsidRPr="00D573B6" w:rsidRDefault="00D565E9" w:rsidP="00FF5003">
            <w:pPr>
              <w:rPr>
                <w:spacing w:val="-10"/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spacing w:val="1"/>
                <w:lang w:val="uk-UA"/>
              </w:rPr>
            </w:pPr>
            <w:r w:rsidRPr="00F47E09">
              <w:rPr>
                <w:spacing w:val="-10"/>
                <w:lang w:val="uk-UA"/>
              </w:rPr>
              <w:t>Свириденко О.Л.,</w:t>
            </w:r>
            <w:r w:rsidRPr="00F47E09">
              <w:rPr>
                <w:spacing w:val="1"/>
                <w:lang w:val="uk-UA"/>
              </w:rPr>
              <w:t xml:space="preserve"> вчитель математики</w:t>
            </w:r>
          </w:p>
        </w:tc>
        <w:tc>
          <w:tcPr>
            <w:tcW w:w="2091" w:type="dxa"/>
          </w:tcPr>
          <w:p w:rsidR="00D565E9" w:rsidRPr="00975448" w:rsidRDefault="00D565E9" w:rsidP="00FF5003">
            <w:pPr>
              <w:pStyle w:val="af"/>
              <w:ind w:left="0"/>
              <w:rPr>
                <w:sz w:val="8"/>
                <w:szCs w:val="8"/>
                <w:lang w:val="uk-UA" w:eastAsia="ru-RU"/>
              </w:rPr>
            </w:pPr>
          </w:p>
          <w:p w:rsidR="00D565E9" w:rsidRPr="00CD0CB1" w:rsidRDefault="00D565E9" w:rsidP="00FF5003">
            <w:pPr>
              <w:pStyle w:val="af"/>
              <w:ind w:left="0"/>
              <w:rPr>
                <w:lang w:val="uk-UA" w:eastAsia="ru-RU"/>
              </w:rPr>
            </w:pPr>
            <w:r w:rsidRPr="00CD0CB1">
              <w:rPr>
                <w:lang w:val="uk-UA" w:eastAsia="ru-RU"/>
              </w:rPr>
              <w:t>Визначення вихідних вимог до мультимедійного обладнання кабінету математики; формування у вчителів та учнів умінь роботи з мультимедійними засобами; піднесення рівня викладання математики та його результативності.</w:t>
            </w:r>
          </w:p>
        </w:tc>
        <w:tc>
          <w:tcPr>
            <w:tcW w:w="2102" w:type="dxa"/>
          </w:tcPr>
          <w:p w:rsidR="00D565E9" w:rsidRPr="00975448" w:rsidRDefault="00D565E9" w:rsidP="00FF5003">
            <w:pPr>
              <w:rPr>
                <w:spacing w:val="1"/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spacing w:val="1"/>
                <w:lang w:val="uk-UA"/>
              </w:rPr>
              <w:t xml:space="preserve">Статті в </w:t>
            </w:r>
            <w:r w:rsidRPr="00F47E09">
              <w:rPr>
                <w:lang w:val="uk-UA"/>
              </w:rPr>
              <w:t xml:space="preserve">газеті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Математика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Дослідження властивостей  квадратичної функції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 xml:space="preserve">,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Кути, вписані в коло, та їх вимірювання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 xml:space="preserve">,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Побудова перерізу многогранників методом слідів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>.</w:t>
            </w:r>
          </w:p>
          <w:p w:rsidR="00D565E9" w:rsidRPr="00F47E09" w:rsidRDefault="00D565E9" w:rsidP="00FF5003">
            <w:pPr>
              <w:pStyle w:val="ad"/>
              <w:rPr>
                <w:spacing w:val="1"/>
                <w:szCs w:val="24"/>
                <w:lang w:eastAsia="ru-RU"/>
              </w:rPr>
            </w:pPr>
          </w:p>
        </w:tc>
      </w:tr>
      <w:tr w:rsidR="00D565E9" w:rsidRPr="00F47E09" w:rsidTr="00FF5003">
        <w:tc>
          <w:tcPr>
            <w:tcW w:w="3042" w:type="dxa"/>
          </w:tcPr>
          <w:p w:rsidR="00D565E9" w:rsidRPr="00975448" w:rsidRDefault="00D565E9" w:rsidP="00FF5003">
            <w:pPr>
              <w:pStyle w:val="af"/>
              <w:ind w:left="-42"/>
              <w:rPr>
                <w:b/>
                <w:sz w:val="8"/>
                <w:szCs w:val="8"/>
                <w:lang w:val="ru-RU" w:eastAsia="ru-RU"/>
              </w:rPr>
            </w:pPr>
          </w:p>
          <w:p w:rsidR="00D565E9" w:rsidRPr="00E251E4" w:rsidRDefault="00D565E9" w:rsidP="00FF5003">
            <w:pPr>
              <w:pStyle w:val="af"/>
              <w:ind w:left="-42"/>
              <w:rPr>
                <w:b/>
                <w:lang w:val="ru-RU" w:eastAsia="ru-RU"/>
              </w:rPr>
            </w:pPr>
            <w:proofErr w:type="spellStart"/>
            <w:r w:rsidRPr="00E251E4">
              <w:rPr>
                <w:b/>
                <w:lang w:val="ru-RU" w:eastAsia="ru-RU"/>
              </w:rPr>
              <w:t>Використання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мультимедійних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засобів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навчання</w:t>
            </w:r>
            <w:proofErr w:type="spellEnd"/>
            <w:r w:rsidRPr="00E251E4">
              <w:rPr>
                <w:b/>
                <w:lang w:val="ru-RU" w:eastAsia="ru-RU"/>
              </w:rPr>
              <w:t xml:space="preserve"> при </w:t>
            </w:r>
            <w:proofErr w:type="spellStart"/>
            <w:r w:rsidRPr="00E251E4">
              <w:rPr>
                <w:b/>
                <w:lang w:val="ru-RU" w:eastAsia="ru-RU"/>
              </w:rPr>
              <w:t>викладанні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фізики</w:t>
            </w:r>
            <w:proofErr w:type="spellEnd"/>
          </w:p>
          <w:p w:rsidR="00D565E9" w:rsidRPr="004B342C" w:rsidRDefault="00D565E9" w:rsidP="00FF5003">
            <w:pPr>
              <w:pStyle w:val="ad"/>
              <w:jc w:val="left"/>
              <w:rPr>
                <w:sz w:val="24"/>
                <w:szCs w:val="24"/>
                <w:lang w:eastAsia="ru-RU"/>
              </w:rPr>
            </w:pPr>
            <w:r w:rsidRPr="004B342C">
              <w:rPr>
                <w:sz w:val="24"/>
                <w:szCs w:val="24"/>
                <w:lang w:eastAsia="ru-RU"/>
              </w:rPr>
              <w:t>Авт. НМЦ засобів навчання Міністерства освіти і науки України.</w:t>
            </w:r>
          </w:p>
          <w:p w:rsidR="00D565E9" w:rsidRDefault="00D565E9" w:rsidP="00FF5003">
            <w:pPr>
              <w:pStyle w:val="ad"/>
              <w:jc w:val="left"/>
              <w:rPr>
                <w:sz w:val="24"/>
                <w:szCs w:val="24"/>
                <w:lang w:eastAsia="ru-RU"/>
              </w:rPr>
            </w:pPr>
            <w:r w:rsidRPr="004B342C">
              <w:rPr>
                <w:sz w:val="24"/>
                <w:szCs w:val="24"/>
                <w:lang w:eastAsia="ru-RU"/>
              </w:rPr>
              <w:t xml:space="preserve">Суть технології. Мультимедійне електронне обладнання </w:t>
            </w:r>
          </w:p>
          <w:p w:rsidR="00D565E9" w:rsidRPr="00975448" w:rsidRDefault="00D565E9" w:rsidP="00FF5003">
            <w:pPr>
              <w:pStyle w:val="ad"/>
              <w:jc w:val="left"/>
              <w:rPr>
                <w:sz w:val="8"/>
                <w:szCs w:val="8"/>
                <w:lang w:eastAsia="ru-RU"/>
              </w:rPr>
            </w:pPr>
          </w:p>
          <w:p w:rsidR="00D565E9" w:rsidRPr="00F47E09" w:rsidRDefault="00D565E9" w:rsidP="00FF5003">
            <w:pPr>
              <w:pStyle w:val="ad"/>
              <w:jc w:val="left"/>
              <w:rPr>
                <w:spacing w:val="1"/>
                <w:szCs w:val="24"/>
                <w:lang w:eastAsia="ru-RU"/>
              </w:rPr>
            </w:pPr>
            <w:r w:rsidRPr="004B342C">
              <w:rPr>
                <w:sz w:val="24"/>
                <w:szCs w:val="24"/>
                <w:lang w:eastAsia="ru-RU"/>
              </w:rPr>
              <w:t>використовується вчителем при викладанні фізики на уроках та в позакласній роботі. Учні з допомогою вчителя оволодівають уміннями роботи з мультимедійними засобами.</w:t>
            </w:r>
          </w:p>
        </w:tc>
        <w:tc>
          <w:tcPr>
            <w:tcW w:w="1984" w:type="dxa"/>
          </w:tcPr>
          <w:p w:rsidR="00D565E9" w:rsidRPr="00975448" w:rsidRDefault="00D565E9" w:rsidP="00FF5003">
            <w:pPr>
              <w:pStyle w:val="4"/>
              <w:rPr>
                <w:b w:val="0"/>
                <w:spacing w:val="1"/>
                <w:sz w:val="16"/>
                <w:szCs w:val="16"/>
              </w:rPr>
            </w:pPr>
          </w:p>
          <w:p w:rsidR="00D565E9" w:rsidRPr="00E251E4" w:rsidRDefault="00D565E9" w:rsidP="00FF5003">
            <w:pPr>
              <w:pStyle w:val="4"/>
              <w:rPr>
                <w:b w:val="0"/>
                <w:i/>
                <w:spacing w:val="1"/>
              </w:rPr>
            </w:pPr>
            <w:r w:rsidRPr="00E251E4">
              <w:rPr>
                <w:b w:val="0"/>
                <w:spacing w:val="1"/>
              </w:rPr>
              <w:t xml:space="preserve">Буряк Ю.В., </w:t>
            </w:r>
            <w:proofErr w:type="spellStart"/>
            <w:r w:rsidRPr="00E251E4">
              <w:rPr>
                <w:b w:val="0"/>
                <w:spacing w:val="1"/>
              </w:rPr>
              <w:t>вчитель</w:t>
            </w:r>
            <w:proofErr w:type="spellEnd"/>
            <w:r w:rsidRPr="00E251E4">
              <w:rPr>
                <w:b w:val="0"/>
                <w:spacing w:val="1"/>
              </w:rPr>
              <w:t xml:space="preserve"> </w:t>
            </w:r>
            <w:proofErr w:type="spellStart"/>
            <w:r w:rsidRPr="00E251E4">
              <w:rPr>
                <w:b w:val="0"/>
                <w:spacing w:val="1"/>
              </w:rPr>
              <w:t>фізики</w:t>
            </w:r>
            <w:proofErr w:type="spellEnd"/>
            <w:r w:rsidRPr="00E251E4">
              <w:rPr>
                <w:b w:val="0"/>
                <w:spacing w:val="1"/>
              </w:rPr>
              <w:t xml:space="preserve"> та </w:t>
            </w:r>
            <w:proofErr w:type="spellStart"/>
            <w:r w:rsidRPr="00E251E4">
              <w:rPr>
                <w:b w:val="0"/>
                <w:spacing w:val="1"/>
              </w:rPr>
              <w:t>інформатики</w:t>
            </w:r>
            <w:proofErr w:type="spellEnd"/>
          </w:p>
        </w:tc>
        <w:tc>
          <w:tcPr>
            <w:tcW w:w="2091" w:type="dxa"/>
          </w:tcPr>
          <w:p w:rsidR="00D565E9" w:rsidRPr="00975448" w:rsidRDefault="00D565E9" w:rsidP="00FF5003">
            <w:pPr>
              <w:pStyle w:val="af"/>
              <w:ind w:left="35" w:hanging="35"/>
              <w:rPr>
                <w:sz w:val="8"/>
                <w:szCs w:val="8"/>
                <w:lang w:val="ru-RU" w:eastAsia="ru-RU"/>
              </w:rPr>
            </w:pPr>
          </w:p>
          <w:p w:rsidR="00D565E9" w:rsidRDefault="00D565E9" w:rsidP="00FF5003">
            <w:pPr>
              <w:pStyle w:val="af"/>
              <w:ind w:left="35" w:hanging="35"/>
              <w:rPr>
                <w:lang w:val="ru-RU" w:eastAsia="ru-RU"/>
              </w:rPr>
            </w:pPr>
            <w:proofErr w:type="spellStart"/>
            <w:proofErr w:type="gramStart"/>
            <w:r w:rsidRPr="00E251E4">
              <w:rPr>
                <w:lang w:val="ru-RU" w:eastAsia="ru-RU"/>
              </w:rPr>
              <w:t>Визначення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вихідних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вимог</w:t>
            </w:r>
            <w:proofErr w:type="spellEnd"/>
            <w:r w:rsidRPr="00E251E4">
              <w:rPr>
                <w:lang w:val="ru-RU" w:eastAsia="ru-RU"/>
              </w:rPr>
              <w:t xml:space="preserve"> до </w:t>
            </w:r>
            <w:proofErr w:type="spellStart"/>
            <w:r w:rsidRPr="00E251E4">
              <w:rPr>
                <w:lang w:val="ru-RU" w:eastAsia="ru-RU"/>
              </w:rPr>
              <w:t>мультимедійного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обладнання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кабінету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фізики</w:t>
            </w:r>
            <w:proofErr w:type="spellEnd"/>
            <w:r w:rsidRPr="00E251E4">
              <w:rPr>
                <w:lang w:val="ru-RU" w:eastAsia="ru-RU"/>
              </w:rPr>
              <w:t xml:space="preserve">; </w:t>
            </w:r>
            <w:proofErr w:type="spellStart"/>
            <w:r w:rsidRPr="00E251E4">
              <w:rPr>
                <w:lang w:val="ru-RU" w:eastAsia="ru-RU"/>
              </w:rPr>
              <w:t>формування</w:t>
            </w:r>
            <w:proofErr w:type="spellEnd"/>
            <w:r w:rsidRPr="00E251E4">
              <w:rPr>
                <w:lang w:val="ru-RU" w:eastAsia="ru-RU"/>
              </w:rPr>
              <w:t xml:space="preserve"> у </w:t>
            </w:r>
            <w:proofErr w:type="spellStart"/>
            <w:r w:rsidRPr="00E251E4">
              <w:rPr>
                <w:lang w:val="ru-RU" w:eastAsia="ru-RU"/>
              </w:rPr>
              <w:t>вчителів</w:t>
            </w:r>
            <w:proofErr w:type="spellEnd"/>
            <w:r w:rsidRPr="00E251E4">
              <w:rPr>
                <w:lang w:val="ru-RU" w:eastAsia="ru-RU"/>
              </w:rPr>
              <w:t xml:space="preserve"> та </w:t>
            </w:r>
            <w:proofErr w:type="spellStart"/>
            <w:r w:rsidRPr="00E251E4">
              <w:rPr>
                <w:lang w:val="ru-RU" w:eastAsia="ru-RU"/>
              </w:rPr>
              <w:t>учнів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умінь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роботи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з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мультимедійним</w:t>
            </w:r>
            <w:proofErr w:type="spellEnd"/>
            <w:proofErr w:type="gramEnd"/>
          </w:p>
          <w:p w:rsidR="00D565E9" w:rsidRPr="00975448" w:rsidRDefault="00D565E9" w:rsidP="00FF5003">
            <w:pPr>
              <w:pStyle w:val="af"/>
              <w:ind w:left="35" w:hanging="35"/>
              <w:rPr>
                <w:sz w:val="8"/>
                <w:szCs w:val="8"/>
                <w:lang w:val="ru-RU" w:eastAsia="ru-RU"/>
              </w:rPr>
            </w:pPr>
          </w:p>
          <w:p w:rsidR="00D565E9" w:rsidRPr="00E251E4" w:rsidRDefault="00D565E9" w:rsidP="00FF5003">
            <w:pPr>
              <w:pStyle w:val="af"/>
              <w:ind w:left="35" w:hanging="35"/>
              <w:rPr>
                <w:lang w:val="ru-RU" w:eastAsia="ru-RU"/>
              </w:rPr>
            </w:pPr>
            <w:r w:rsidRPr="00E251E4">
              <w:rPr>
                <w:lang w:val="ru-RU" w:eastAsia="ru-RU"/>
              </w:rPr>
              <w:t xml:space="preserve">и </w:t>
            </w:r>
            <w:proofErr w:type="spellStart"/>
            <w:r w:rsidRPr="00E251E4">
              <w:rPr>
                <w:lang w:val="ru-RU" w:eastAsia="ru-RU"/>
              </w:rPr>
              <w:t>засобами</w:t>
            </w:r>
            <w:proofErr w:type="spellEnd"/>
            <w:r w:rsidRPr="00E251E4">
              <w:rPr>
                <w:lang w:val="ru-RU" w:eastAsia="ru-RU"/>
              </w:rPr>
              <w:t xml:space="preserve">; </w:t>
            </w:r>
            <w:proofErr w:type="spellStart"/>
            <w:proofErr w:type="gramStart"/>
            <w:r w:rsidRPr="00E251E4">
              <w:rPr>
                <w:lang w:val="ru-RU" w:eastAsia="ru-RU"/>
              </w:rPr>
              <w:t>п</w:t>
            </w:r>
            <w:proofErr w:type="gramEnd"/>
            <w:r w:rsidRPr="00E251E4">
              <w:rPr>
                <w:lang w:val="ru-RU" w:eastAsia="ru-RU"/>
              </w:rPr>
              <w:t>іднесення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рівня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викладання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фізики</w:t>
            </w:r>
            <w:proofErr w:type="spellEnd"/>
            <w:r w:rsidRPr="00E251E4">
              <w:rPr>
                <w:lang w:val="ru-RU" w:eastAsia="ru-RU"/>
              </w:rPr>
              <w:t xml:space="preserve"> та </w:t>
            </w:r>
            <w:proofErr w:type="spellStart"/>
            <w:r w:rsidRPr="00E251E4">
              <w:rPr>
                <w:lang w:val="ru-RU" w:eastAsia="ru-RU"/>
              </w:rPr>
              <w:t>його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результативності</w:t>
            </w:r>
            <w:proofErr w:type="spellEnd"/>
            <w:r w:rsidRPr="00E251E4">
              <w:rPr>
                <w:lang w:val="ru-RU" w:eastAsia="ru-RU"/>
              </w:rPr>
              <w:t>.</w:t>
            </w:r>
          </w:p>
        </w:tc>
        <w:tc>
          <w:tcPr>
            <w:tcW w:w="2102" w:type="dxa"/>
          </w:tcPr>
          <w:p w:rsidR="00D565E9" w:rsidRPr="00975448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Стаття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Проблема оптимізації застосування комп</w:t>
            </w:r>
            <w:r>
              <w:rPr>
                <w:lang w:val="uk-UA"/>
              </w:rPr>
              <w:t>’</w:t>
            </w:r>
            <w:r w:rsidRPr="00F47E09">
              <w:rPr>
                <w:lang w:val="uk-UA"/>
              </w:rPr>
              <w:t>ютерних технологій у фізичному експерименті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 xml:space="preserve">, наукова конференція,      </w:t>
            </w:r>
          </w:p>
          <w:p w:rsidR="00D565E9" w:rsidRPr="00975448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975448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r w:rsidRPr="00F47E09">
              <w:rPr>
                <w:lang w:val="uk-UA"/>
              </w:rPr>
              <w:t>м. Луцьк (квітень 2009 року)</w:t>
            </w:r>
          </w:p>
          <w:p w:rsidR="00D565E9" w:rsidRPr="00F47E09" w:rsidRDefault="00D565E9" w:rsidP="00FF5003"/>
        </w:tc>
      </w:tr>
      <w:tr w:rsidR="00D565E9" w:rsidRPr="00F47E09" w:rsidTr="00FF5003">
        <w:tc>
          <w:tcPr>
            <w:tcW w:w="3042" w:type="dxa"/>
          </w:tcPr>
          <w:p w:rsidR="00D565E9" w:rsidRPr="00975448" w:rsidRDefault="00D565E9" w:rsidP="00FF5003">
            <w:pPr>
              <w:pStyle w:val="af"/>
              <w:ind w:left="0"/>
              <w:rPr>
                <w:b/>
                <w:sz w:val="8"/>
                <w:szCs w:val="8"/>
                <w:lang w:val="ru-RU" w:eastAsia="ru-RU"/>
              </w:rPr>
            </w:pPr>
          </w:p>
          <w:p w:rsidR="00D565E9" w:rsidRPr="00E251E4" w:rsidRDefault="00D565E9" w:rsidP="00FF5003">
            <w:pPr>
              <w:pStyle w:val="af"/>
              <w:ind w:left="0"/>
              <w:rPr>
                <w:b/>
                <w:lang w:val="ru-RU" w:eastAsia="ru-RU"/>
              </w:rPr>
            </w:pPr>
            <w:r w:rsidRPr="00E251E4">
              <w:rPr>
                <w:b/>
                <w:lang w:val="ru-RU" w:eastAsia="ru-RU"/>
              </w:rPr>
              <w:t xml:space="preserve">Модель </w:t>
            </w:r>
            <w:proofErr w:type="spellStart"/>
            <w:r w:rsidRPr="00E251E4">
              <w:rPr>
                <w:b/>
                <w:lang w:val="ru-RU" w:eastAsia="ru-RU"/>
              </w:rPr>
              <w:t>наукового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товариства</w:t>
            </w:r>
            <w:proofErr w:type="spellEnd"/>
            <w:r w:rsidRPr="00E251E4">
              <w:rPr>
                <w:b/>
                <w:lang w:val="ru-RU" w:eastAsia="ru-RU"/>
              </w:rPr>
              <w:t xml:space="preserve"> </w:t>
            </w:r>
            <w:proofErr w:type="spellStart"/>
            <w:r w:rsidRPr="00E251E4">
              <w:rPr>
                <w:b/>
                <w:lang w:val="ru-RU" w:eastAsia="ru-RU"/>
              </w:rPr>
              <w:t>учні</w:t>
            </w:r>
            <w:proofErr w:type="gramStart"/>
            <w:r w:rsidRPr="00E251E4">
              <w:rPr>
                <w:b/>
                <w:lang w:val="ru-RU" w:eastAsia="ru-RU"/>
              </w:rPr>
              <w:t>в</w:t>
            </w:r>
            <w:proofErr w:type="spellEnd"/>
            <w:proofErr w:type="gramEnd"/>
          </w:p>
          <w:p w:rsidR="00D565E9" w:rsidRPr="00E251E4" w:rsidRDefault="00D565E9" w:rsidP="00FF5003">
            <w:pPr>
              <w:pStyle w:val="af"/>
              <w:ind w:left="0"/>
              <w:rPr>
                <w:lang w:val="ru-RU" w:eastAsia="ru-RU"/>
              </w:rPr>
            </w:pPr>
            <w:r w:rsidRPr="00E251E4">
              <w:rPr>
                <w:b/>
                <w:lang w:val="ru-RU" w:eastAsia="ru-RU"/>
              </w:rPr>
              <w:t xml:space="preserve">Авт.  </w:t>
            </w:r>
            <w:proofErr w:type="spellStart"/>
            <w:r w:rsidRPr="00E251E4">
              <w:rPr>
                <w:lang w:val="ru-RU" w:eastAsia="ru-RU"/>
              </w:rPr>
              <w:t>Кіровоградський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обласний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загальноосвітній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навчально-виховний</w:t>
            </w:r>
            <w:proofErr w:type="spellEnd"/>
            <w:r w:rsidRPr="00E251E4">
              <w:rPr>
                <w:lang w:val="ru-RU" w:eastAsia="ru-RU"/>
              </w:rPr>
              <w:t xml:space="preserve"> комплекс </w:t>
            </w:r>
            <w:proofErr w:type="spellStart"/>
            <w:r w:rsidRPr="00E251E4">
              <w:rPr>
                <w:lang w:val="ru-RU" w:eastAsia="ru-RU"/>
              </w:rPr>
              <w:t>гуманітарно-естетичного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E251E4">
              <w:rPr>
                <w:lang w:val="ru-RU" w:eastAsia="ru-RU"/>
              </w:rPr>
              <w:t>проф</w:t>
            </w:r>
            <w:proofErr w:type="gramEnd"/>
            <w:r w:rsidRPr="00E251E4">
              <w:rPr>
                <w:lang w:val="ru-RU" w:eastAsia="ru-RU"/>
              </w:rPr>
              <w:t>ілю</w:t>
            </w:r>
            <w:proofErr w:type="spellEnd"/>
            <w:r w:rsidRPr="00E251E4">
              <w:rPr>
                <w:lang w:val="ru-RU" w:eastAsia="ru-RU"/>
              </w:rPr>
              <w:t xml:space="preserve"> (</w:t>
            </w:r>
            <w:proofErr w:type="spellStart"/>
            <w:r w:rsidRPr="00E251E4">
              <w:rPr>
                <w:lang w:val="ru-RU" w:eastAsia="ru-RU"/>
              </w:rPr>
              <w:t>гімназія-інтернат</w:t>
            </w:r>
            <w:r w:rsidRPr="00E251E4">
              <w:rPr>
                <w:i/>
                <w:lang w:val="ru-RU" w:eastAsia="ru-RU"/>
              </w:rPr>
              <w:t>-</w:t>
            </w:r>
            <w:r w:rsidRPr="00E251E4">
              <w:rPr>
                <w:lang w:val="ru-RU" w:eastAsia="ru-RU"/>
              </w:rPr>
              <w:t>школа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мистецтв</w:t>
            </w:r>
            <w:proofErr w:type="spellEnd"/>
            <w:r w:rsidRPr="00E251E4">
              <w:rPr>
                <w:lang w:val="ru-RU" w:eastAsia="ru-RU"/>
              </w:rPr>
              <w:t>).</w:t>
            </w:r>
          </w:p>
          <w:p w:rsidR="00D565E9" w:rsidRPr="00E251E4" w:rsidRDefault="00D565E9" w:rsidP="00FF5003">
            <w:pPr>
              <w:pStyle w:val="af"/>
              <w:ind w:left="0"/>
              <w:rPr>
                <w:lang w:val="ru-RU" w:eastAsia="ru-RU"/>
              </w:rPr>
            </w:pPr>
            <w:r w:rsidRPr="00E251E4">
              <w:rPr>
                <w:b/>
                <w:lang w:val="ru-RU" w:eastAsia="ru-RU"/>
              </w:rPr>
              <w:t xml:space="preserve">Суть </w:t>
            </w:r>
            <w:proofErr w:type="spellStart"/>
            <w:r w:rsidRPr="00E251E4">
              <w:rPr>
                <w:b/>
                <w:lang w:val="ru-RU" w:eastAsia="ru-RU"/>
              </w:rPr>
              <w:t>технології</w:t>
            </w:r>
            <w:proofErr w:type="spellEnd"/>
            <w:r w:rsidRPr="00E251E4">
              <w:rPr>
                <w:b/>
                <w:lang w:val="ru-RU" w:eastAsia="ru-RU"/>
              </w:rPr>
              <w:t xml:space="preserve">. </w:t>
            </w:r>
            <w:proofErr w:type="spellStart"/>
            <w:r w:rsidRPr="00E251E4">
              <w:rPr>
                <w:lang w:val="ru-RU" w:eastAsia="ru-RU"/>
              </w:rPr>
              <w:t>Технологія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навчального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E251E4">
              <w:rPr>
                <w:lang w:val="ru-RU" w:eastAsia="ru-RU"/>
              </w:rPr>
              <w:t>досл</w:t>
            </w:r>
            <w:proofErr w:type="gramEnd"/>
            <w:r w:rsidRPr="00E251E4">
              <w:rPr>
                <w:lang w:val="ru-RU" w:eastAsia="ru-RU"/>
              </w:rPr>
              <w:t>ідження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забезпечує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творчість</w:t>
            </w:r>
            <w:proofErr w:type="spellEnd"/>
            <w:r w:rsidRPr="00E251E4">
              <w:rPr>
                <w:lang w:val="ru-RU" w:eastAsia="ru-RU"/>
              </w:rPr>
              <w:t xml:space="preserve">, </w:t>
            </w:r>
            <w:proofErr w:type="spellStart"/>
            <w:r w:rsidRPr="00E251E4">
              <w:rPr>
                <w:lang w:val="ru-RU" w:eastAsia="ru-RU"/>
              </w:rPr>
              <w:t>продуктивну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діяльність</w:t>
            </w:r>
            <w:proofErr w:type="spellEnd"/>
            <w:r w:rsidRPr="00E251E4">
              <w:rPr>
                <w:lang w:val="ru-RU" w:eastAsia="ru-RU"/>
              </w:rPr>
              <w:t xml:space="preserve">, </w:t>
            </w:r>
            <w:proofErr w:type="spellStart"/>
            <w:r w:rsidRPr="00E251E4">
              <w:rPr>
                <w:lang w:val="ru-RU" w:eastAsia="ru-RU"/>
              </w:rPr>
              <w:t>ефективні</w:t>
            </w:r>
            <w:proofErr w:type="spellEnd"/>
            <w:r w:rsidRPr="00E251E4">
              <w:rPr>
                <w:lang w:val="ru-RU" w:eastAsia="ru-RU"/>
              </w:rPr>
              <w:t xml:space="preserve"> та </w:t>
            </w:r>
            <w:proofErr w:type="spellStart"/>
            <w:r w:rsidRPr="00E251E4">
              <w:rPr>
                <w:lang w:val="ru-RU" w:eastAsia="ru-RU"/>
              </w:rPr>
              <w:t>міцні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знання</w:t>
            </w:r>
            <w:proofErr w:type="spellEnd"/>
            <w:r w:rsidRPr="00E251E4">
              <w:rPr>
                <w:lang w:val="ru-RU" w:eastAsia="ru-RU"/>
              </w:rPr>
              <w:t xml:space="preserve"> (</w:t>
            </w:r>
            <w:proofErr w:type="spellStart"/>
            <w:r w:rsidRPr="00E251E4">
              <w:rPr>
                <w:lang w:val="ru-RU" w:eastAsia="ru-RU"/>
              </w:rPr>
              <w:t>знання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трансформації</w:t>
            </w:r>
            <w:proofErr w:type="spellEnd"/>
            <w:r w:rsidRPr="00E251E4">
              <w:rPr>
                <w:lang w:val="ru-RU" w:eastAsia="ru-RU"/>
              </w:rPr>
              <w:t>).</w:t>
            </w:r>
          </w:p>
        </w:tc>
        <w:tc>
          <w:tcPr>
            <w:tcW w:w="1984" w:type="dxa"/>
          </w:tcPr>
          <w:p w:rsidR="00D565E9" w:rsidRPr="00975448" w:rsidRDefault="00D565E9" w:rsidP="00FF5003">
            <w:pPr>
              <w:pStyle w:val="4"/>
              <w:rPr>
                <w:b w:val="0"/>
                <w:sz w:val="16"/>
                <w:szCs w:val="16"/>
              </w:rPr>
            </w:pPr>
          </w:p>
          <w:p w:rsidR="00D565E9" w:rsidRPr="00E251E4" w:rsidRDefault="00D565E9" w:rsidP="00FF5003">
            <w:pPr>
              <w:pStyle w:val="4"/>
              <w:rPr>
                <w:b w:val="0"/>
                <w:i/>
                <w:spacing w:val="1"/>
              </w:rPr>
            </w:pPr>
            <w:r w:rsidRPr="00E251E4">
              <w:rPr>
                <w:b w:val="0"/>
              </w:rPr>
              <w:t xml:space="preserve">Кривенко А.В., заступник директора </w:t>
            </w:r>
            <w:proofErr w:type="spellStart"/>
            <w:r w:rsidRPr="00E251E4">
              <w:rPr>
                <w:b w:val="0"/>
              </w:rPr>
              <w:t>з</w:t>
            </w:r>
            <w:proofErr w:type="spellEnd"/>
            <w:r w:rsidRPr="00E251E4">
              <w:rPr>
                <w:b w:val="0"/>
              </w:rPr>
              <w:t xml:space="preserve"> </w:t>
            </w:r>
            <w:proofErr w:type="spellStart"/>
            <w:r w:rsidRPr="00E251E4">
              <w:rPr>
                <w:b w:val="0"/>
              </w:rPr>
              <w:t>наукової</w:t>
            </w:r>
            <w:proofErr w:type="spellEnd"/>
            <w:r w:rsidRPr="00E251E4">
              <w:rPr>
                <w:b w:val="0"/>
              </w:rPr>
              <w:t xml:space="preserve"> та </w:t>
            </w:r>
            <w:proofErr w:type="spellStart"/>
            <w:r w:rsidRPr="00E251E4">
              <w:rPr>
                <w:b w:val="0"/>
              </w:rPr>
              <w:t>навчально-методичної</w:t>
            </w:r>
            <w:proofErr w:type="spellEnd"/>
            <w:r w:rsidRPr="00E251E4">
              <w:rPr>
                <w:b w:val="0"/>
              </w:rPr>
              <w:t xml:space="preserve"> </w:t>
            </w:r>
            <w:proofErr w:type="spellStart"/>
            <w:r w:rsidRPr="00E251E4">
              <w:rPr>
                <w:b w:val="0"/>
              </w:rPr>
              <w:t>роботи</w:t>
            </w:r>
            <w:proofErr w:type="spellEnd"/>
          </w:p>
        </w:tc>
        <w:tc>
          <w:tcPr>
            <w:tcW w:w="2091" w:type="dxa"/>
          </w:tcPr>
          <w:p w:rsidR="00D565E9" w:rsidRPr="00975448" w:rsidRDefault="00D565E9" w:rsidP="00FF5003">
            <w:pPr>
              <w:pStyle w:val="af"/>
              <w:ind w:left="0"/>
              <w:rPr>
                <w:sz w:val="8"/>
                <w:szCs w:val="8"/>
                <w:lang w:val="ru-RU" w:eastAsia="ru-RU"/>
              </w:rPr>
            </w:pPr>
          </w:p>
          <w:p w:rsidR="00D565E9" w:rsidRPr="00E251E4" w:rsidRDefault="00D565E9" w:rsidP="00FF5003">
            <w:pPr>
              <w:pStyle w:val="af"/>
              <w:ind w:left="0"/>
              <w:rPr>
                <w:lang w:val="ru-RU" w:eastAsia="ru-RU"/>
              </w:rPr>
            </w:pPr>
            <w:proofErr w:type="spellStart"/>
            <w:r w:rsidRPr="00E251E4">
              <w:rPr>
                <w:lang w:val="ru-RU" w:eastAsia="ru-RU"/>
              </w:rPr>
              <w:t>Учні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самостійно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формулюють</w:t>
            </w:r>
            <w:proofErr w:type="spellEnd"/>
            <w:r w:rsidRPr="00E251E4">
              <w:rPr>
                <w:lang w:val="ru-RU" w:eastAsia="ru-RU"/>
              </w:rPr>
              <w:t xml:space="preserve"> проблему </w:t>
            </w:r>
            <w:proofErr w:type="spellStart"/>
            <w:r w:rsidRPr="00E251E4">
              <w:rPr>
                <w:lang w:val="ru-RU" w:eastAsia="ru-RU"/>
              </w:rPr>
              <w:t>і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розв</w:t>
            </w:r>
            <w:r>
              <w:rPr>
                <w:lang w:val="ru-RU" w:eastAsia="ru-RU"/>
              </w:rPr>
              <w:t>’</w:t>
            </w:r>
            <w:r w:rsidRPr="00E251E4">
              <w:rPr>
                <w:lang w:val="ru-RU" w:eastAsia="ru-RU"/>
              </w:rPr>
              <w:t>язують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її</w:t>
            </w:r>
            <w:proofErr w:type="spellEnd"/>
            <w:r w:rsidRPr="00E251E4">
              <w:rPr>
                <w:lang w:val="ru-RU" w:eastAsia="ru-RU"/>
              </w:rPr>
              <w:t xml:space="preserve"> (у </w:t>
            </w:r>
            <w:proofErr w:type="spellStart"/>
            <w:r w:rsidRPr="00E251E4">
              <w:rPr>
                <w:lang w:val="ru-RU" w:eastAsia="ru-RU"/>
              </w:rPr>
              <w:t>проектній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діяльності</w:t>
            </w:r>
            <w:proofErr w:type="spellEnd"/>
            <w:r w:rsidRPr="00E251E4">
              <w:rPr>
                <w:lang w:val="ru-RU" w:eastAsia="ru-RU"/>
              </w:rPr>
              <w:t xml:space="preserve">, </w:t>
            </w:r>
            <w:proofErr w:type="spellStart"/>
            <w:r w:rsidRPr="00E251E4">
              <w:rPr>
                <w:lang w:val="ru-RU" w:eastAsia="ru-RU"/>
              </w:rPr>
              <w:t>олімпіадній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роботі</w:t>
            </w:r>
            <w:proofErr w:type="spellEnd"/>
            <w:r w:rsidRPr="00E251E4">
              <w:rPr>
                <w:lang w:val="ru-RU" w:eastAsia="ru-RU"/>
              </w:rPr>
              <w:t xml:space="preserve">, </w:t>
            </w:r>
            <w:proofErr w:type="spellStart"/>
            <w:proofErr w:type="gramStart"/>
            <w:r w:rsidRPr="00E251E4">
              <w:rPr>
                <w:lang w:val="ru-RU" w:eastAsia="ru-RU"/>
              </w:rPr>
              <w:t>п</w:t>
            </w:r>
            <w:proofErr w:type="gramEnd"/>
            <w:r w:rsidRPr="00E251E4">
              <w:rPr>
                <w:lang w:val="ru-RU" w:eastAsia="ru-RU"/>
              </w:rPr>
              <w:t>ід</w:t>
            </w:r>
            <w:proofErr w:type="spellEnd"/>
            <w:r w:rsidRPr="00E251E4">
              <w:rPr>
                <w:lang w:val="ru-RU" w:eastAsia="ru-RU"/>
              </w:rPr>
              <w:t xml:space="preserve"> час </w:t>
            </w:r>
            <w:proofErr w:type="spellStart"/>
            <w:r w:rsidRPr="00E251E4">
              <w:rPr>
                <w:lang w:val="ru-RU" w:eastAsia="ru-RU"/>
              </w:rPr>
              <w:t>виконання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науково-дослідниць-кої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роботи</w:t>
            </w:r>
            <w:proofErr w:type="spellEnd"/>
            <w:r w:rsidRPr="00E251E4">
              <w:rPr>
                <w:lang w:val="ru-RU" w:eastAsia="ru-RU"/>
              </w:rPr>
              <w:t xml:space="preserve"> </w:t>
            </w:r>
            <w:proofErr w:type="spellStart"/>
            <w:r w:rsidRPr="00E251E4">
              <w:rPr>
                <w:lang w:val="ru-RU" w:eastAsia="ru-RU"/>
              </w:rPr>
              <w:t>тощо</w:t>
            </w:r>
            <w:proofErr w:type="spellEnd"/>
            <w:r w:rsidRPr="00E251E4">
              <w:rPr>
                <w:lang w:val="ru-RU" w:eastAsia="ru-RU"/>
              </w:rPr>
              <w:t xml:space="preserve"> )</w:t>
            </w:r>
          </w:p>
        </w:tc>
        <w:tc>
          <w:tcPr>
            <w:tcW w:w="2102" w:type="dxa"/>
          </w:tcPr>
          <w:p w:rsidR="00D565E9" w:rsidRPr="00975448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Методичні матеріали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 xml:space="preserve">Модель наукового товариства учнів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Дивосвіт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>, підготовлені до Всеукраїнського відкритого конкурсу на кращу модель наукового товариства учнів Малої академії наук України.</w:t>
            </w:r>
          </w:p>
        </w:tc>
      </w:tr>
      <w:tr w:rsidR="00D565E9" w:rsidRPr="00F47E09" w:rsidTr="00FF5003">
        <w:tc>
          <w:tcPr>
            <w:tcW w:w="3042" w:type="dxa"/>
          </w:tcPr>
          <w:p w:rsidR="00D565E9" w:rsidRPr="00975448" w:rsidRDefault="00D565E9" w:rsidP="00FF5003">
            <w:pPr>
              <w:rPr>
                <w:b/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>Програма МОН України</w:t>
            </w:r>
            <w:r w:rsidRPr="00F47E09">
              <w:rPr>
                <w:b/>
              </w:rPr>
              <w:t xml:space="preserve">/ </w:t>
            </w:r>
            <w:r w:rsidRPr="00F47E09">
              <w:rPr>
                <w:b/>
                <w:lang w:val="uk-UA"/>
              </w:rPr>
              <w:t>НАПН України</w:t>
            </w:r>
            <w:r w:rsidRPr="00F47E09">
              <w:rPr>
                <w:b/>
              </w:rPr>
              <w:t>/</w:t>
            </w:r>
            <w:r w:rsidRPr="00F47E09">
              <w:rPr>
                <w:b/>
                <w:lang w:val="uk-UA"/>
              </w:rPr>
              <w:t xml:space="preserve"> ФН ООН України </w:t>
            </w:r>
            <w:r>
              <w:rPr>
                <w:b/>
                <w:lang w:val="uk-UA"/>
              </w:rPr>
              <w:t>«</w:t>
            </w:r>
            <w:r w:rsidRPr="00F47E09">
              <w:rPr>
                <w:b/>
                <w:lang w:val="uk-UA"/>
              </w:rPr>
              <w:t>Дорослішай на здоров</w:t>
            </w:r>
            <w:r>
              <w:rPr>
                <w:b/>
                <w:lang w:val="uk-UA"/>
              </w:rPr>
              <w:t>’</w:t>
            </w:r>
            <w:r w:rsidRPr="00F47E09">
              <w:rPr>
                <w:b/>
                <w:lang w:val="uk-UA"/>
              </w:rPr>
              <w:t>я</w:t>
            </w:r>
            <w:r>
              <w:rPr>
                <w:b/>
                <w:lang w:val="uk-UA"/>
              </w:rPr>
              <w:t>»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b/>
                <w:lang w:val="uk-UA"/>
              </w:rPr>
              <w:t xml:space="preserve">Авт. </w:t>
            </w:r>
            <w:proofErr w:type="spellStart"/>
            <w:r w:rsidRPr="00F47E09">
              <w:rPr>
                <w:lang w:val="uk-UA"/>
              </w:rPr>
              <w:t>Голоцван</w:t>
            </w:r>
            <w:proofErr w:type="spellEnd"/>
            <w:r w:rsidRPr="00F47E09">
              <w:rPr>
                <w:lang w:val="uk-UA"/>
              </w:rPr>
              <w:t xml:space="preserve"> О.А., </w:t>
            </w:r>
            <w:proofErr w:type="spellStart"/>
            <w:r w:rsidRPr="00F47E09">
              <w:rPr>
                <w:lang w:val="uk-UA"/>
              </w:rPr>
              <w:t>Лещу</w:t>
            </w:r>
            <w:r>
              <w:rPr>
                <w:lang w:val="uk-UA"/>
              </w:rPr>
              <w:t>к</w:t>
            </w:r>
            <w:proofErr w:type="spellEnd"/>
            <w:r w:rsidRPr="00F47E09">
              <w:rPr>
                <w:lang w:val="uk-UA"/>
              </w:rPr>
              <w:t xml:space="preserve"> Н.О., Савич Ж.В.</w:t>
            </w:r>
          </w:p>
          <w:p w:rsidR="00D565E9" w:rsidRPr="00F47E09" w:rsidRDefault="00D565E9" w:rsidP="00FF5003">
            <w:pPr>
              <w:rPr>
                <w:b/>
                <w:lang w:val="uk-UA"/>
              </w:rPr>
            </w:pPr>
            <w:r w:rsidRPr="00F47E09">
              <w:rPr>
                <w:b/>
                <w:lang w:val="uk-UA"/>
              </w:rPr>
              <w:t xml:space="preserve">Суть технології. </w:t>
            </w:r>
            <w:r w:rsidRPr="00F47E09">
              <w:rPr>
                <w:lang w:val="uk-UA"/>
              </w:rPr>
              <w:t xml:space="preserve">Сприяння </w:t>
            </w:r>
            <w:proofErr w:type="spellStart"/>
            <w:r w:rsidRPr="00F47E09">
              <w:t>сприяє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реалізації</w:t>
            </w:r>
            <w:proofErr w:type="spellEnd"/>
            <w:r w:rsidRPr="00F47E09">
              <w:t xml:space="preserve"> прав </w:t>
            </w:r>
            <w:proofErr w:type="spellStart"/>
            <w:r w:rsidRPr="00F47E09">
              <w:t>кожної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жінки</w:t>
            </w:r>
            <w:proofErr w:type="spellEnd"/>
            <w:r w:rsidRPr="00F47E09">
              <w:t xml:space="preserve">, </w:t>
            </w:r>
            <w:proofErr w:type="spellStart"/>
            <w:r w:rsidRPr="00F47E09">
              <w:t>чоловіка</w:t>
            </w:r>
            <w:proofErr w:type="spellEnd"/>
            <w:r w:rsidRPr="00F47E09">
              <w:t xml:space="preserve"> та </w:t>
            </w:r>
            <w:proofErr w:type="spellStart"/>
            <w:r w:rsidRPr="00F47E09">
              <w:t>дитини</w:t>
            </w:r>
            <w:proofErr w:type="spellEnd"/>
            <w:r w:rsidRPr="00F47E09">
              <w:t xml:space="preserve"> на </w:t>
            </w:r>
            <w:proofErr w:type="spellStart"/>
            <w:r w:rsidRPr="00F47E09">
              <w:t>здорове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життя</w:t>
            </w:r>
            <w:proofErr w:type="spellEnd"/>
            <w:r w:rsidRPr="00F47E09">
              <w:t xml:space="preserve"> та </w:t>
            </w:r>
            <w:proofErr w:type="spellStart"/>
            <w:r w:rsidRPr="00F47E09">
              <w:t>рівні</w:t>
            </w:r>
            <w:proofErr w:type="spellEnd"/>
            <w:r w:rsidRPr="00F47E09">
              <w:t xml:space="preserve"> </w:t>
            </w:r>
            <w:proofErr w:type="spellStart"/>
            <w:r w:rsidRPr="00F47E09">
              <w:t>можливості</w:t>
            </w:r>
            <w:proofErr w:type="spellEnd"/>
            <w:r w:rsidRPr="00F47E09">
              <w:t>.</w:t>
            </w:r>
          </w:p>
        </w:tc>
        <w:tc>
          <w:tcPr>
            <w:tcW w:w="1984" w:type="dxa"/>
          </w:tcPr>
          <w:p w:rsidR="00D565E9" w:rsidRPr="00975448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Якимчук Г.В., практичний психолог </w:t>
            </w:r>
          </w:p>
        </w:tc>
        <w:tc>
          <w:tcPr>
            <w:tcW w:w="2091" w:type="dxa"/>
          </w:tcPr>
          <w:p w:rsidR="00D565E9" w:rsidRPr="00975448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Впровадження </w:t>
            </w: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>проекту у практику роботи гімназії-інтернату як засобу сприяє реалізації прав кожної жінки, чоловіка та дитини на здорове життя та рівні можливості.</w:t>
            </w:r>
          </w:p>
        </w:tc>
        <w:tc>
          <w:tcPr>
            <w:tcW w:w="2102" w:type="dxa"/>
          </w:tcPr>
          <w:p w:rsidR="00D565E9" w:rsidRPr="00975448" w:rsidRDefault="00D565E9" w:rsidP="00FF5003">
            <w:pPr>
              <w:rPr>
                <w:sz w:val="16"/>
                <w:szCs w:val="16"/>
                <w:lang w:val="uk-UA"/>
              </w:rPr>
            </w:pPr>
          </w:p>
          <w:p w:rsidR="00D565E9" w:rsidRPr="00F47E09" w:rsidRDefault="00D565E9" w:rsidP="00FF5003">
            <w:pPr>
              <w:rPr>
                <w:lang w:val="uk-UA"/>
              </w:rPr>
            </w:pPr>
            <w:r w:rsidRPr="00F47E09">
              <w:rPr>
                <w:lang w:val="uk-UA"/>
              </w:rPr>
              <w:t xml:space="preserve">Методичні матеріали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Емоційний стан людини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 xml:space="preserve">, </w:t>
            </w:r>
            <w:r>
              <w:rPr>
                <w:lang w:val="uk-UA"/>
              </w:rPr>
              <w:t>«</w:t>
            </w:r>
            <w:r w:rsidRPr="00F47E09">
              <w:rPr>
                <w:lang w:val="uk-UA"/>
              </w:rPr>
              <w:t>Сімейне виховання. Що треба знати про шлюб</w:t>
            </w:r>
            <w:r>
              <w:rPr>
                <w:lang w:val="uk-UA"/>
              </w:rPr>
              <w:t>»</w:t>
            </w:r>
            <w:r w:rsidRPr="00F47E09">
              <w:rPr>
                <w:lang w:val="uk-UA"/>
              </w:rPr>
              <w:t xml:space="preserve"> (</w:t>
            </w:r>
            <w:hyperlink r:id="rId4" w:history="1">
              <w:r w:rsidRPr="004B342C">
                <w:rPr>
                  <w:rStyle w:val="af1"/>
                  <w:lang w:val="uk-UA"/>
                </w:rPr>
                <w:t>http://portal.prolisok.org/metod_skarb.html</w:t>
              </w:r>
            </w:hyperlink>
            <w:r w:rsidRPr="004B342C">
              <w:rPr>
                <w:lang w:val="uk-UA"/>
              </w:rPr>
              <w:t xml:space="preserve"> )</w:t>
            </w:r>
          </w:p>
        </w:tc>
      </w:tr>
    </w:tbl>
    <w:p w:rsidR="00D565E9" w:rsidRDefault="00D565E9" w:rsidP="00D565E9">
      <w:pPr>
        <w:pStyle w:val="ad"/>
        <w:jc w:val="left"/>
        <w:rPr>
          <w:szCs w:val="24"/>
        </w:rPr>
      </w:pPr>
    </w:p>
    <w:p w:rsidR="00B65A02" w:rsidRPr="00D565E9" w:rsidRDefault="00B65A02">
      <w:pPr>
        <w:rPr>
          <w:lang w:val="uk-UA"/>
        </w:rPr>
      </w:pPr>
    </w:p>
    <w:sectPr w:rsidR="00B65A02" w:rsidRPr="00D565E9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65E9"/>
    <w:rsid w:val="000D15EB"/>
    <w:rsid w:val="00456B5F"/>
    <w:rsid w:val="00530654"/>
    <w:rsid w:val="006037E7"/>
    <w:rsid w:val="00615E6D"/>
    <w:rsid w:val="00937E23"/>
    <w:rsid w:val="00AE4533"/>
    <w:rsid w:val="00B65A02"/>
    <w:rsid w:val="00D565E9"/>
    <w:rsid w:val="00F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9"/>
    <w:rPr>
      <w:bCs w:val="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bCs/>
      <w:kern w:val="32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  <w:rPr>
      <w:bCs/>
      <w:kern w:val="32"/>
    </w:r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bCs/>
      <w:color w:val="4F81BD" w:themeColor="accent1"/>
      <w:kern w:val="32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bCs/>
      <w:kern w:val="32"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bCs/>
      <w:kern w:val="32"/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  <w:style w:type="paragraph" w:styleId="ad">
    <w:name w:val="Body Text"/>
    <w:basedOn w:val="a"/>
    <w:link w:val="ae"/>
    <w:rsid w:val="00D565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D565E9"/>
    <w:rPr>
      <w:b/>
      <w:bCs w:val="0"/>
      <w:kern w:val="0"/>
      <w:szCs w:val="20"/>
      <w:lang w:val="uk-UA"/>
    </w:rPr>
  </w:style>
  <w:style w:type="paragraph" w:styleId="af">
    <w:name w:val="Body Text Indent"/>
    <w:basedOn w:val="a"/>
    <w:link w:val="af0"/>
    <w:rsid w:val="00D565E9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D565E9"/>
    <w:rPr>
      <w:bCs w:val="0"/>
      <w:kern w:val="0"/>
      <w:sz w:val="24"/>
      <w:szCs w:val="24"/>
      <w:lang/>
    </w:rPr>
  </w:style>
  <w:style w:type="character" w:styleId="af1">
    <w:name w:val="Hyperlink"/>
    <w:rsid w:val="00D56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prolisok.org/metod_skar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1</cp:revision>
  <dcterms:created xsi:type="dcterms:W3CDTF">2013-10-29T07:18:00Z</dcterms:created>
  <dcterms:modified xsi:type="dcterms:W3CDTF">2013-10-29T07:19:00Z</dcterms:modified>
</cp:coreProperties>
</file>