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EB" w:rsidRPr="006A59EB" w:rsidRDefault="006A59EB" w:rsidP="006A59E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A59EB">
        <w:rPr>
          <w:rFonts w:ascii="Times New Roman" w:hAnsi="Times New Roman" w:cs="Times New Roman"/>
          <w:b/>
          <w:sz w:val="30"/>
          <w:szCs w:val="30"/>
          <w:lang w:val="uk-UA"/>
        </w:rPr>
        <w:t>Обґрунтування технічних та якісних характеристик предмета закупівлі:</w:t>
      </w:r>
      <w:r w:rsidRPr="006A59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A59EB">
        <w:rPr>
          <w:rFonts w:ascii="Times New Roman" w:hAnsi="Times New Roman" w:cs="Times New Roman"/>
          <w:b/>
          <w:sz w:val="30"/>
          <w:szCs w:val="30"/>
          <w:lang w:val="uk-UA"/>
        </w:rPr>
        <w:t>Лот 1 - код ДК 021:2015 “Єдиний закупівельний словник” - 09310000-5 - електричнаенергія (електрична енергія);</w:t>
      </w:r>
    </w:p>
    <w:p w:rsidR="00A41012" w:rsidRDefault="006A59EB" w:rsidP="006A59E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Лот 2 - код ДК 021:2015 “Єди</w:t>
      </w:r>
      <w:r w:rsidRPr="006A59EB">
        <w:rPr>
          <w:rFonts w:ascii="Times New Roman" w:hAnsi="Times New Roman" w:cs="Times New Roman"/>
          <w:b/>
          <w:sz w:val="30"/>
          <w:szCs w:val="30"/>
          <w:lang w:val="uk-UA"/>
        </w:rPr>
        <w:t>ий закупівельний сло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вник” - 09310000-5 - електрична</w:t>
      </w:r>
      <w:r w:rsidRPr="006A59EB">
        <w:rPr>
          <w:rFonts w:ascii="Times New Roman" w:hAnsi="Times New Roman" w:cs="Times New Roman"/>
          <w:b/>
          <w:sz w:val="30"/>
          <w:szCs w:val="30"/>
          <w:lang w:val="uk-UA"/>
        </w:rPr>
        <w:t>енергія (електрична енергія)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, за номером закупівлі:</w:t>
      </w:r>
    </w:p>
    <w:p w:rsidR="006A59EB" w:rsidRDefault="006A59EB" w:rsidP="006A59EB">
      <w:pPr>
        <w:spacing w:after="0"/>
        <w:jc w:val="center"/>
        <w:rPr>
          <w:rStyle w:val="ng-binding"/>
          <w:rFonts w:ascii="Times New Roman" w:hAnsi="Times New Roman" w:cs="Times New Roman"/>
          <w:b/>
          <w:bCs/>
          <w:i/>
          <w:sz w:val="30"/>
          <w:szCs w:val="30"/>
        </w:rPr>
      </w:pPr>
      <w:r w:rsidRPr="006A59EB">
        <w:rPr>
          <w:rStyle w:val="ng-binding"/>
          <w:rFonts w:ascii="Times New Roman" w:hAnsi="Times New Roman" w:cs="Times New Roman"/>
          <w:b/>
          <w:bCs/>
          <w:i/>
          <w:sz w:val="30"/>
          <w:szCs w:val="30"/>
        </w:rPr>
        <w:t>UA-2022-12-17-000562-a</w:t>
      </w:r>
    </w:p>
    <w:p w:rsidR="006A59EB" w:rsidRDefault="006A59EB" w:rsidP="006A59EB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</w:t>
      </w:r>
      <w:r>
        <w:rPr>
          <w:rFonts w:ascii="Times New Roman" w:hAnsi="Times New Roman" w:cs="Times New Roman"/>
          <w:sz w:val="30"/>
          <w:szCs w:val="30"/>
          <w:lang w:val="uk-UA"/>
        </w:rPr>
        <w:t>я державних коштів»(Зі змінами))</w:t>
      </w:r>
    </w:p>
    <w:p w:rsid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6A59EB" w:rsidRPr="00C465D4" w:rsidRDefault="006A59EB" w:rsidP="006A59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«Центральноукраїнський науковий ліцей-інтернат Кіровоградської обласної ради»</w:t>
      </w:r>
    </w:p>
    <w:p w:rsidR="006A59EB" w:rsidRDefault="006A59EB" w:rsidP="006A59EB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6A59EB" w:rsidRDefault="006A59EB" w:rsidP="006A59EB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Відкриті торги з особливостями</w:t>
      </w:r>
    </w:p>
    <w:p w:rsidR="006A59EB" w:rsidRP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A59EB">
        <w:rPr>
          <w:rFonts w:ascii="Times New Roman" w:hAnsi="Times New Roman" w:cs="Times New Roman"/>
          <w:b/>
          <w:sz w:val="30"/>
          <w:szCs w:val="30"/>
          <w:lang w:val="uk-UA"/>
        </w:rPr>
        <w:t>Місцезнаходження замовника:</w:t>
      </w:r>
    </w:p>
    <w:p w:rsidR="006A59EB" w:rsidRDefault="006A59EB" w:rsidP="006A59EB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25006, м.Кропивницький вул.Дворцова, 7</w:t>
      </w:r>
    </w:p>
    <w:p w:rsid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</w:p>
    <w:p w:rsidR="006A59EB" w:rsidRPr="006A59EB" w:rsidRDefault="006A59EB" w:rsidP="006A59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9EB">
        <w:rPr>
          <w:rFonts w:ascii="Times New Roman" w:hAnsi="Times New Roman" w:cs="Times New Roman"/>
          <w:sz w:val="28"/>
          <w:szCs w:val="28"/>
          <w:lang w:val="uk-UA"/>
        </w:rPr>
        <w:t>Лот 1 - код ДК 021:2015 “Єдиний закупівельний словник” - 09310000-5 - електричнаенергія (електрична енергія);</w:t>
      </w:r>
    </w:p>
    <w:p w:rsidR="006A59EB" w:rsidRDefault="006A59EB" w:rsidP="006A59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9EB">
        <w:rPr>
          <w:rFonts w:ascii="Times New Roman" w:hAnsi="Times New Roman" w:cs="Times New Roman"/>
          <w:sz w:val="28"/>
          <w:szCs w:val="28"/>
          <w:lang w:val="uk-UA"/>
        </w:rPr>
        <w:t>Лот 2 - код ДК 021:2015 “Єдиий закупівельний словник” - 09310000-5 - електричнаенергія (електрична енергія)</w:t>
      </w:r>
    </w:p>
    <w:p w:rsidR="006A59EB" w:rsidRPr="00D038F9" w:rsidRDefault="006A59EB" w:rsidP="006A5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A59EB" w:rsidRDefault="006A59EB" w:rsidP="006A59E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6A59EB" w:rsidRPr="002A00D9" w:rsidRDefault="006A59EB" w:rsidP="006A59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0D9">
        <w:rPr>
          <w:color w:val="000000"/>
          <w:sz w:val="28"/>
          <w:szCs w:val="28"/>
        </w:rPr>
        <w:t>Лот 1 - 383195 кВт./год; 25006, Україна, Кіровоградська область, м. Кропивницький, межа балансової належності електроустановок замовника; 28000, м. Олександрія, межа балансової належності електроустановок замовника; Лот 2 - 68606 кВт./год; 28000, Україна, Кіровоградська область, м. Олександрія, межа балансової належності електроустановок замовника (гуртожиток);</w:t>
      </w:r>
    </w:p>
    <w:p w:rsidR="006A59EB" w:rsidRPr="006A59EB" w:rsidRDefault="006A59EB" w:rsidP="006A5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9EB" w:rsidRPr="006739D9" w:rsidRDefault="006A59EB" w:rsidP="006A59E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39D9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Строк поставки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 01 січня 2023 по 31 грудня 2023</w:t>
      </w:r>
      <w:r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6A59EB" w:rsidRPr="00D926F7" w:rsidRDefault="006A59EB" w:rsidP="006A59E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6A59EB" w:rsidRDefault="006A59EB" w:rsidP="006A59EB">
      <w:pPr>
        <w:spacing w:after="0"/>
        <w:rPr>
          <w:rStyle w:val="ng-binding"/>
          <w:rFonts w:ascii="Times New Roman" w:hAnsi="Times New Roman" w:cs="Times New Roman"/>
          <w:bCs/>
          <w:sz w:val="30"/>
          <w:szCs w:val="30"/>
          <w:lang w:val="uk-UA"/>
        </w:rPr>
      </w:pPr>
      <w:r w:rsidRPr="006A59EB">
        <w:rPr>
          <w:rStyle w:val="ng-binding"/>
          <w:rFonts w:ascii="Times New Roman" w:hAnsi="Times New Roman" w:cs="Times New Roman"/>
          <w:bCs/>
          <w:sz w:val="30"/>
          <w:szCs w:val="30"/>
        </w:rPr>
        <w:t>UA-2022-12-17-000562-a</w:t>
      </w:r>
      <w:r>
        <w:rPr>
          <w:rStyle w:val="ng-binding"/>
          <w:rFonts w:ascii="Times New Roman" w:hAnsi="Times New Roman" w:cs="Times New Roman"/>
          <w:bCs/>
          <w:sz w:val="30"/>
          <w:szCs w:val="30"/>
          <w:lang w:val="uk-UA"/>
        </w:rPr>
        <w:t>.</w:t>
      </w:r>
    </w:p>
    <w:p w:rsidR="006A59EB" w:rsidRDefault="006A59EB" w:rsidP="006A59EB">
      <w:pPr>
        <w:spacing w:after="0"/>
        <w:rPr>
          <w:rStyle w:val="ng-binding"/>
          <w:rFonts w:ascii="Times New Roman" w:hAnsi="Times New Roman" w:cs="Times New Roman"/>
          <w:bCs/>
          <w:sz w:val="30"/>
          <w:szCs w:val="30"/>
          <w:lang w:val="uk-UA"/>
        </w:rPr>
      </w:pPr>
    </w:p>
    <w:p w:rsidR="002A00D9" w:rsidRDefault="006A59EB" w:rsidP="006A59EB">
      <w:pPr>
        <w:spacing w:after="0"/>
        <w:rPr>
          <w:rStyle w:val="ng-binding"/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6A59EB">
        <w:rPr>
          <w:rStyle w:val="ng-binding"/>
          <w:rFonts w:ascii="Times New Roman" w:hAnsi="Times New Roman" w:cs="Times New Roman"/>
          <w:b/>
          <w:bCs/>
          <w:sz w:val="30"/>
          <w:szCs w:val="30"/>
          <w:lang w:val="uk-UA"/>
        </w:rPr>
        <w:t>Очікувана вартість та обґрунтування очікуваної вартості предмета закупівлі:</w:t>
      </w:r>
      <w:r>
        <w:rPr>
          <w:rStyle w:val="ng-binding"/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</w:t>
      </w:r>
    </w:p>
    <w:p w:rsidR="002A00D9" w:rsidRDefault="002A00D9" w:rsidP="006A59EB">
      <w:pPr>
        <w:spacing w:after="0"/>
        <w:rPr>
          <w:rStyle w:val="ng-binding"/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6A59EB" w:rsidRDefault="002A00D9" w:rsidP="006A59EB">
      <w:pPr>
        <w:spacing w:after="0"/>
        <w:rPr>
          <w:rStyle w:val="ng-binding"/>
          <w:rFonts w:ascii="Times New Roman" w:hAnsi="Times New Roman" w:cs="Times New Roman"/>
          <w:bCs/>
          <w:sz w:val="30"/>
          <w:szCs w:val="30"/>
          <w:lang w:val="uk-UA"/>
        </w:rPr>
      </w:pPr>
      <w:r w:rsidRPr="002A00D9">
        <w:rPr>
          <w:rStyle w:val="ng-binding"/>
          <w:rFonts w:ascii="Times New Roman" w:hAnsi="Times New Roman" w:cs="Times New Roman"/>
          <w:bCs/>
          <w:sz w:val="30"/>
          <w:szCs w:val="30"/>
          <w:lang w:val="uk-UA"/>
        </w:rPr>
        <w:t>2 414 430,00грн. (Два мільйони чотириста чотирнадцять тисяч чотириста тридцять грн. 00 коп.)</w:t>
      </w:r>
    </w:p>
    <w:p w:rsidR="002A00D9" w:rsidRPr="00593685" w:rsidRDefault="002A00D9" w:rsidP="002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00D9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Обґрунтування технічних та якісних характеристик предмета закупівлі:</w:t>
      </w:r>
    </w:p>
    <w:p w:rsidR="002A00D9" w:rsidRPr="00593685" w:rsidRDefault="002A00D9" w:rsidP="002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85">
        <w:rPr>
          <w:rFonts w:ascii="Times New Roman" w:eastAsia="Times New Roman" w:hAnsi="Times New Roman" w:cs="Times New Roman"/>
          <w:sz w:val="28"/>
          <w:szCs w:val="28"/>
          <w:lang w:eastAsia="ru-RU"/>
        </w:rPr>
        <w:t> Якість електричної енергії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A00D9" w:rsidRPr="00593685" w:rsidRDefault="002A00D9" w:rsidP="002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 технічних та якісних характеристик предмета закупівлі здійснювалось відповідно до нормативів, норм, стандартів, порядків і правил: – Якість електричної енергії має відповідати фактичним значенням параметрів електричної енергії, встановленим ГОСТ 13109-97; «Правила користування електричною енергією», затверджені постановою Національної комісії, що здійснює державне регулювання у сферах енергетики та комунальних послуг від 31.07.1996 № 28; іншим нормативно-правовим актам .Обґрунтування розміру бюджетних призначень та/або очікуваної вартості предмета закупівлі. Очікувана вартість предмета закупівлі електричної енергії складає 417600,00 грн.,( чотириста сімнадцять  тисяч шістсот  гривень 00 коп.). Очікувана вартість предмета закупівлі визначена на підставі попередніх розрахунків з урахуванням запланованих поточних завдань замовника на 2023 рік.</w:t>
      </w:r>
    </w:p>
    <w:p w:rsidR="002A00D9" w:rsidRPr="00593685" w:rsidRDefault="002A00D9" w:rsidP="002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00D9" w:rsidRPr="00593685" w:rsidRDefault="002A00D9" w:rsidP="002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85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основа, для встановлення очікуваної вартості послуг, використовувались ціни власних попередніх закупівель (укладених договорів) на закупівлю цих послуг так і ціни відповідних закупівель минулих періодів, інформація про які міститься в електронній системі закупівель «Prozorro» та основні прогнозні показники економічного і соціального розвитку України на    2023 рік.</w:t>
      </w:r>
    </w:p>
    <w:p w:rsidR="002A00D9" w:rsidRDefault="002A00D9" w:rsidP="002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товари та послуги, що міститься в </w:t>
      </w:r>
      <w:r w:rsidRPr="00593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мережі Інтернет у відкритому доступі та  в електронній системі закупівель “Prozorro”</w:t>
      </w:r>
      <w:r w:rsidRPr="002A0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A00D9" w:rsidRDefault="002A00D9" w:rsidP="002A00D9">
      <w:pPr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2A00D9" w:rsidRPr="002A00D9" w:rsidRDefault="002A00D9" w:rsidP="002A00D9">
      <w:pPr>
        <w:pStyle w:val="a3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2A00D9">
        <w:rPr>
          <w:sz w:val="28"/>
          <w:szCs w:val="28"/>
          <w:lang w:val="uk-UA"/>
        </w:rPr>
        <w:t>для забезпеченн</w:t>
      </w:r>
      <w:r>
        <w:rPr>
          <w:sz w:val="28"/>
          <w:szCs w:val="28"/>
          <w:lang w:val="uk-UA"/>
        </w:rPr>
        <w:t>я безперебійного роботи закладу.</w:t>
      </w:r>
      <w:bookmarkStart w:id="0" w:name="_GoBack"/>
      <w:bookmarkEnd w:id="0"/>
    </w:p>
    <w:p w:rsidR="002A00D9" w:rsidRPr="00593685" w:rsidRDefault="002A00D9" w:rsidP="002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00D9" w:rsidRDefault="002A00D9" w:rsidP="006A59EB">
      <w:pPr>
        <w:spacing w:after="0"/>
        <w:rPr>
          <w:rStyle w:val="ng-binding"/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6A59EB" w:rsidRPr="006A59EB" w:rsidRDefault="006A59EB" w:rsidP="006A59EB">
      <w:pPr>
        <w:spacing w:after="0"/>
        <w:rPr>
          <w:rStyle w:val="ng-binding"/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6A59EB" w:rsidRPr="006A59EB" w:rsidRDefault="006A59EB" w:rsidP="006A59EB">
      <w:pPr>
        <w:spacing w:after="0"/>
        <w:rPr>
          <w:rStyle w:val="ng-binding"/>
          <w:rFonts w:ascii="Times New Roman" w:hAnsi="Times New Roman" w:cs="Times New Roman"/>
          <w:bCs/>
          <w:sz w:val="30"/>
          <w:szCs w:val="30"/>
          <w:lang w:val="uk-UA"/>
        </w:rPr>
      </w:pPr>
    </w:p>
    <w:p w:rsidR="006A59EB" w:rsidRPr="006A59EB" w:rsidRDefault="006A59EB" w:rsidP="006A59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59EB" w:rsidRDefault="006A59EB" w:rsidP="006A59EB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</w:p>
    <w:p w:rsidR="006A59EB" w:rsidRPr="006A59EB" w:rsidRDefault="006A59EB" w:rsidP="006A59EB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lang w:val="uk-UA"/>
        </w:rPr>
      </w:pPr>
    </w:p>
    <w:sectPr w:rsidR="006A59EB" w:rsidRPr="006A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5F"/>
    <w:rsid w:val="002A00D9"/>
    <w:rsid w:val="006A59EB"/>
    <w:rsid w:val="00A41012"/>
    <w:rsid w:val="00E0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79DCF-7EB7-4063-A8A2-2395404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6A59EB"/>
  </w:style>
  <w:style w:type="paragraph" w:styleId="a3">
    <w:name w:val="Normal (Web)"/>
    <w:basedOn w:val="a"/>
    <w:uiPriority w:val="99"/>
    <w:semiHidden/>
    <w:unhideWhenUsed/>
    <w:rsid w:val="006A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</cp:revision>
  <dcterms:created xsi:type="dcterms:W3CDTF">2023-01-03T06:39:00Z</dcterms:created>
  <dcterms:modified xsi:type="dcterms:W3CDTF">2023-01-03T07:23:00Z</dcterms:modified>
</cp:coreProperties>
</file>