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C" w:rsidRPr="00F80FED" w:rsidRDefault="00EC4730">
      <w:pPr>
        <w:pStyle w:val="32"/>
        <w:framePr w:w="9701" w:h="10285" w:hRule="exact" w:wrap="none" w:vAnchor="page" w:hAnchor="page" w:x="1387" w:y="5045"/>
        <w:numPr>
          <w:ilvl w:val="0"/>
          <w:numId w:val="1"/>
        </w:numPr>
        <w:shd w:val="clear" w:color="auto" w:fill="auto"/>
        <w:tabs>
          <w:tab w:val="left" w:pos="4186"/>
        </w:tabs>
        <w:spacing w:before="0"/>
        <w:ind w:left="3840"/>
        <w:rPr>
          <w:sz w:val="28"/>
        </w:rPr>
      </w:pPr>
      <w:bookmarkStart w:id="0" w:name="bookmark2"/>
      <w:r w:rsidRPr="00F80FED">
        <w:rPr>
          <w:sz w:val="28"/>
        </w:rPr>
        <w:t>Загальні положення</w:t>
      </w:r>
      <w:bookmarkEnd w:id="0"/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893"/>
        </w:tabs>
        <w:ind w:firstLine="420"/>
      </w:pPr>
      <w:r>
        <w:t>Ця посадова інструкція розроблена на основі тарифно-кваліфікаційної характеристики заступника директора.</w:t>
      </w:r>
    </w:p>
    <w:p w:rsidR="003A4ECC" w:rsidRDefault="00EC4730">
      <w:pPr>
        <w:pStyle w:val="24"/>
        <w:framePr w:w="9701" w:h="10285" w:hRule="exact" w:wrap="none" w:vAnchor="page" w:hAnchor="page" w:x="1387" w:y="5045"/>
        <w:shd w:val="clear" w:color="auto" w:fill="auto"/>
        <w:ind w:firstLine="420"/>
      </w:pPr>
      <w:r>
        <w:t>Під час розробки Інструкції враховувалися рекомендації щодо організації служби охорони праці в загальноосвітніх закладах Міністерства освіти України.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898"/>
        </w:tabs>
        <w:ind w:firstLine="420"/>
      </w:pPr>
      <w:r>
        <w:t>Заступник директора з наукової роботи призначається на посаду і звільняється з неї директором закладу.</w:t>
      </w:r>
    </w:p>
    <w:p w:rsidR="003A4ECC" w:rsidRDefault="00EC4730">
      <w:pPr>
        <w:pStyle w:val="24"/>
        <w:framePr w:w="9701" w:h="10285" w:hRule="exact" w:wrap="none" w:vAnchor="page" w:hAnchor="page" w:x="1387" w:y="5045"/>
        <w:shd w:val="clear" w:color="auto" w:fill="auto"/>
        <w:ind w:firstLine="420"/>
      </w:pPr>
      <w:r>
        <w:t>На період відпуски чи тимчасової непрацездатності заступника директора з наукової роботи його обов'язки можуть бути покладені на заступника директора з навчально-виховної роботи або вчителя з найбільш досвідчених педагогів. Тимчасове виконання обов'язків у таких випадках здійснюється на підставі наказу директора, виданого з дотриманням вимог законодавства про працю.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903"/>
        </w:tabs>
        <w:ind w:firstLine="420"/>
      </w:pPr>
      <w:r>
        <w:t>Заступник директора школи з наукової роботи підпорядковується безпосередньо директору школи.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893"/>
        </w:tabs>
        <w:ind w:firstLine="420"/>
        <w:jc w:val="left"/>
      </w:pPr>
      <w:r>
        <w:t>Заступнику директора з наукової роботи безпосередньо підпорядковуються: педагогічні працівники.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903"/>
        </w:tabs>
        <w:ind w:firstLine="420"/>
      </w:pPr>
      <w:r>
        <w:t>У своїй діяльності заступник директора наукової роботи керується Конституцією України, Законом України «Про освіту», Указами Президента України, рішенням Кабінету Міністрів України та органів управління освітою всіх рівнів з питань навчання та виховання учнів, трудовим законодавством, правилами і нормами охорони праці, техніки безпеки і протипожежної охорони, а також Статутом, локальними правовими актами школи (в тому числі Правилами внутрішнього трудового розпорядку, наказами й розпорядженням директора, цією Інструкцією), трудовим договором (контрактом).</w:t>
      </w:r>
    </w:p>
    <w:p w:rsidR="003A4ECC" w:rsidRDefault="00EC4730">
      <w:pPr>
        <w:pStyle w:val="24"/>
        <w:framePr w:w="9701" w:h="10285" w:hRule="exact" w:wrap="none" w:vAnchor="page" w:hAnchor="page" w:x="1387" w:y="5045"/>
        <w:shd w:val="clear" w:color="auto" w:fill="auto"/>
        <w:spacing w:after="240"/>
        <w:ind w:right="60"/>
        <w:jc w:val="center"/>
      </w:pPr>
      <w:r>
        <w:t>Заступник директора школи з наукової роботи дотримується Конвенції про права дитини.</w:t>
      </w:r>
    </w:p>
    <w:p w:rsidR="003A4ECC" w:rsidRPr="00F80FED" w:rsidRDefault="00BC1B3E">
      <w:pPr>
        <w:pStyle w:val="32"/>
        <w:framePr w:w="9701" w:h="10285" w:hRule="exact" w:wrap="none" w:vAnchor="page" w:hAnchor="page" w:x="1387" w:y="5045"/>
        <w:numPr>
          <w:ilvl w:val="0"/>
          <w:numId w:val="1"/>
        </w:numPr>
        <w:shd w:val="clear" w:color="auto" w:fill="auto"/>
        <w:tabs>
          <w:tab w:val="left" w:pos="4820"/>
        </w:tabs>
        <w:spacing w:before="0"/>
        <w:ind w:left="4460"/>
        <w:rPr>
          <w:sz w:val="28"/>
        </w:rPr>
      </w:pPr>
      <w:r w:rsidRPr="00F80FED">
        <w:rPr>
          <w:sz w:val="28"/>
        </w:rPr>
        <w:t>Завдання та обов'язки</w:t>
      </w:r>
    </w:p>
    <w:p w:rsidR="003A4ECC" w:rsidRDefault="00EC4730">
      <w:pPr>
        <w:pStyle w:val="24"/>
        <w:framePr w:w="9701" w:h="10285" w:hRule="exact" w:wrap="none" w:vAnchor="page" w:hAnchor="page" w:x="1387" w:y="5045"/>
        <w:shd w:val="clear" w:color="auto" w:fill="auto"/>
        <w:ind w:firstLine="420"/>
      </w:pPr>
      <w:r>
        <w:t>Основними напрями діяльності заступника директора з наукової роботи є: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948"/>
        </w:tabs>
        <w:ind w:firstLine="420"/>
      </w:pPr>
      <w:r>
        <w:t>Організація науково-дослідницької, дослідно-експериментальної роботи в закладі</w:t>
      </w:r>
    </w:p>
    <w:p w:rsidR="00BC1B3E" w:rsidRDefault="00EC4730" w:rsidP="00BC1B3E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948"/>
        </w:tabs>
        <w:spacing w:after="240"/>
        <w:ind w:firstLine="420"/>
      </w:pPr>
      <w:r>
        <w:t>Координація проектів розвитку ліцею.</w:t>
      </w:r>
    </w:p>
    <w:p w:rsidR="003A4ECC" w:rsidRDefault="00EC4730" w:rsidP="00BC1B3E">
      <w:pPr>
        <w:pStyle w:val="24"/>
        <w:framePr w:w="9701" w:h="10285" w:hRule="exact" w:wrap="none" w:vAnchor="page" w:hAnchor="page" w:x="1387" w:y="5045"/>
        <w:shd w:val="clear" w:color="auto" w:fill="auto"/>
        <w:tabs>
          <w:tab w:val="left" w:pos="948"/>
        </w:tabs>
        <w:spacing w:after="240"/>
        <w:ind w:left="420"/>
      </w:pPr>
      <w:r>
        <w:t>Заступник директора з наукової роботи виконує такі посадові обов'язки: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898"/>
        </w:tabs>
        <w:ind w:firstLine="420"/>
      </w:pPr>
      <w:r>
        <w:t>Визначає, аналізує та оцінює якість освіти в закладі, результати освітнього процесу, вивчає досягнення, попередній досвід.</w:t>
      </w:r>
    </w:p>
    <w:p w:rsidR="003A4ECC" w:rsidRDefault="00EC4730">
      <w:pPr>
        <w:pStyle w:val="24"/>
        <w:framePr w:w="9701" w:h="10285" w:hRule="exact" w:wrap="none" w:vAnchor="page" w:hAnchor="page" w:x="1387" w:y="5045"/>
        <w:numPr>
          <w:ilvl w:val="1"/>
          <w:numId w:val="1"/>
        </w:numPr>
        <w:shd w:val="clear" w:color="auto" w:fill="auto"/>
        <w:tabs>
          <w:tab w:val="left" w:pos="948"/>
        </w:tabs>
        <w:ind w:firstLine="420"/>
      </w:pPr>
      <w:r>
        <w:t>Організує визначення й оцінювання нововведень, апробованих у закладі.</w:t>
      </w:r>
    </w:p>
    <w:p w:rsidR="003A4ECC" w:rsidRDefault="00EC4730">
      <w:pPr>
        <w:pStyle w:val="a5"/>
        <w:framePr w:wrap="none" w:vAnchor="page" w:hAnchor="page" w:x="6144" w:y="15721"/>
        <w:shd w:val="clear" w:color="auto" w:fill="auto"/>
        <w:spacing w:line="230" w:lineRule="exact"/>
      </w:pPr>
      <w:r>
        <w:t>1</w:t>
      </w:r>
    </w:p>
    <w:p w:rsidR="004262DD" w:rsidRDefault="004262DD" w:rsidP="004262DD">
      <w:pPr>
        <w:pStyle w:val="1"/>
        <w:ind w:left="6237"/>
        <w:rPr>
          <w:sz w:val="24"/>
        </w:rPr>
      </w:pPr>
    </w:p>
    <w:p w:rsidR="004262DD" w:rsidRPr="006436BA" w:rsidRDefault="004262DD" w:rsidP="004262DD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4262DD" w:rsidRPr="006436BA" w:rsidRDefault="004262DD" w:rsidP="004262DD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4262DD" w:rsidRPr="006436BA" w:rsidRDefault="004262DD" w:rsidP="004262DD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4262DD" w:rsidRPr="006436BA" w:rsidRDefault="004262DD" w:rsidP="004262DD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4262DD" w:rsidRPr="006436BA" w:rsidRDefault="004262DD" w:rsidP="004262DD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4262DD" w:rsidRPr="006436BA" w:rsidRDefault="004262DD" w:rsidP="004262DD">
      <w:pPr>
        <w:ind w:left="6237"/>
      </w:pPr>
      <w:r w:rsidRPr="006436BA">
        <w:t xml:space="preserve">«____» ______________20__ р.   </w:t>
      </w:r>
    </w:p>
    <w:p w:rsidR="003A4ECC" w:rsidRDefault="003A4ECC">
      <w:pPr>
        <w:rPr>
          <w:sz w:val="2"/>
          <w:szCs w:val="2"/>
        </w:rPr>
      </w:pPr>
    </w:p>
    <w:p w:rsidR="004262DD" w:rsidRDefault="004262DD" w:rsidP="004262DD">
      <w:pPr>
        <w:pStyle w:val="30"/>
        <w:framePr w:w="9361" w:h="2281" w:hRule="exact" w:wrap="none" w:vAnchor="page" w:hAnchor="page" w:x="1591" w:y="2746"/>
        <w:shd w:val="clear" w:color="auto" w:fill="auto"/>
        <w:spacing w:after="0" w:line="320" w:lineRule="exact"/>
        <w:ind w:left="20"/>
      </w:pPr>
      <w:r>
        <w:t>ПОСАДОВА ІНСТРУКЦІЯ</w:t>
      </w:r>
    </w:p>
    <w:p w:rsidR="004262DD" w:rsidRDefault="004262DD" w:rsidP="004262DD">
      <w:pPr>
        <w:pStyle w:val="12"/>
        <w:framePr w:w="9361" w:h="2281" w:hRule="exact" w:wrap="none" w:vAnchor="page" w:hAnchor="page" w:x="1591" w:y="2746"/>
        <w:shd w:val="clear" w:color="auto" w:fill="auto"/>
        <w:spacing w:before="0" w:after="366" w:line="320" w:lineRule="exact"/>
        <w:ind w:right="60"/>
      </w:pPr>
      <w:bookmarkStart w:id="1" w:name="bookmark0"/>
      <w:r>
        <w:t>заступника директора з наукової роботи</w:t>
      </w:r>
      <w:bookmarkEnd w:id="1"/>
    </w:p>
    <w:p w:rsidR="004262DD" w:rsidRDefault="004262DD" w:rsidP="004262DD">
      <w:pPr>
        <w:pStyle w:val="22"/>
        <w:framePr w:w="9361" w:h="2281" w:hRule="exact" w:wrap="none" w:vAnchor="page" w:hAnchor="page" w:x="1591" w:y="2746"/>
        <w:shd w:val="clear" w:color="auto" w:fill="auto"/>
        <w:spacing w:before="0" w:after="0" w:line="240" w:lineRule="exact"/>
        <w:rPr>
          <w:b w:val="0"/>
        </w:rPr>
      </w:pPr>
      <w:bookmarkStart w:id="2" w:name="bookmark1"/>
      <w:r w:rsidRPr="004262DD">
        <w:rPr>
          <w:b w:val="0"/>
        </w:rPr>
        <w:t xml:space="preserve">Місце складання: </w:t>
      </w:r>
      <w:r>
        <w:rPr>
          <w:b w:val="0"/>
        </w:rPr>
        <w:t>комунальний заклад «</w:t>
      </w:r>
      <w:r w:rsidRPr="004262DD">
        <w:rPr>
          <w:b w:val="0"/>
        </w:rPr>
        <w:t>Центральноукраїнський науковий ліцей-інтернат</w:t>
      </w:r>
      <w:bookmarkEnd w:id="2"/>
    </w:p>
    <w:p w:rsidR="004262DD" w:rsidRPr="004262DD" w:rsidRDefault="004262DD" w:rsidP="004262DD">
      <w:pPr>
        <w:pStyle w:val="22"/>
        <w:framePr w:w="9361" w:h="2281" w:hRule="exact" w:wrap="none" w:vAnchor="page" w:hAnchor="page" w:x="1591" w:y="2746"/>
        <w:shd w:val="clear" w:color="auto" w:fill="auto"/>
        <w:spacing w:before="0" w:after="0" w:line="240" w:lineRule="exact"/>
        <w:rPr>
          <w:b w:val="0"/>
        </w:rPr>
      </w:pPr>
      <w:r>
        <w:rPr>
          <w:b w:val="0"/>
        </w:rPr>
        <w:t>Кіровоградської обласної ради»</w:t>
      </w: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</w:pPr>
    </w:p>
    <w:p w:rsidR="004262DD" w:rsidRDefault="004262DD">
      <w:pPr>
        <w:rPr>
          <w:sz w:val="2"/>
          <w:szCs w:val="2"/>
        </w:rPr>
        <w:sectPr w:rsidR="004262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"/>
        </w:numPr>
        <w:shd w:val="clear" w:color="auto" w:fill="auto"/>
        <w:tabs>
          <w:tab w:val="left" w:pos="868"/>
        </w:tabs>
        <w:ind w:firstLine="440"/>
      </w:pPr>
      <w:r>
        <w:lastRenderedPageBreak/>
        <w:t>Планує та організовує розробку перспективного плану розвитку закладу, визначає завдання за основними напрямами розвитку.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"/>
        </w:numPr>
        <w:shd w:val="clear" w:color="auto" w:fill="auto"/>
        <w:tabs>
          <w:tab w:val="left" w:pos="1046"/>
        </w:tabs>
        <w:ind w:firstLine="440"/>
      </w:pPr>
      <w:r>
        <w:t>Розробляє заходи з підвищення рівня професійної компетентності учасників інноваційної діяльності в закладі.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"/>
        </w:numPr>
        <w:shd w:val="clear" w:color="auto" w:fill="auto"/>
        <w:tabs>
          <w:tab w:val="left" w:pos="868"/>
        </w:tabs>
        <w:ind w:firstLine="440"/>
      </w:pPr>
      <w:r>
        <w:t>Координує спільну діяльність окремих учасників інноваційного процесу та їхніх груп, взаємодію в інноваційній діяльності працівників закладу і залучених представників сторонніх організацій.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"/>
        </w:numPr>
        <w:shd w:val="clear" w:color="auto" w:fill="auto"/>
        <w:tabs>
          <w:tab w:val="left" w:pos="935"/>
        </w:tabs>
        <w:ind w:firstLine="440"/>
      </w:pPr>
      <w:r>
        <w:t>Керує дослідницькою, експериментальною діяльністю педагогів і учнів закладу.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"/>
        </w:numPr>
        <w:shd w:val="clear" w:color="auto" w:fill="auto"/>
        <w:tabs>
          <w:tab w:val="left" w:pos="868"/>
        </w:tabs>
        <w:ind w:firstLine="440"/>
      </w:pPr>
      <w:r>
        <w:t>Керує роботою загальношкільних колегіальних органів, які причетні до вирішення проблем розвитку закладу (науково-методичної ради, тощо).</w:t>
      </w:r>
    </w:p>
    <w:p w:rsidR="003A4ECC" w:rsidRDefault="008850B1" w:rsidP="008850B1">
      <w:pPr>
        <w:pStyle w:val="24"/>
        <w:framePr w:w="9706" w:h="5592" w:hRule="exact" w:wrap="none" w:vAnchor="page" w:hAnchor="page" w:x="1367" w:y="921"/>
        <w:numPr>
          <w:ilvl w:val="1"/>
          <w:numId w:val="11"/>
        </w:numPr>
        <w:shd w:val="clear" w:color="auto" w:fill="auto"/>
        <w:tabs>
          <w:tab w:val="left" w:pos="868"/>
        </w:tabs>
      </w:pPr>
      <w:r>
        <w:t xml:space="preserve">. </w:t>
      </w:r>
      <w:r w:rsidR="00EC4730">
        <w:t>Контролює реалізацію стратегії розвитку закладу та виконання прийнятих рішень у сфері розвитку закладу.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2"/>
        </w:numPr>
        <w:shd w:val="clear" w:color="auto" w:fill="auto"/>
        <w:tabs>
          <w:tab w:val="left" w:pos="868"/>
        </w:tabs>
      </w:pPr>
      <w:r>
        <w:t>Розробляє методологічні документи, які забезпечують інноваційну, дослідницьку, експериментальну діяльність.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2"/>
        </w:numPr>
        <w:shd w:val="clear" w:color="auto" w:fill="auto"/>
        <w:tabs>
          <w:tab w:val="left" w:pos="1046"/>
        </w:tabs>
      </w:pPr>
      <w:r>
        <w:t>Консультує учасників інноваційних процесів з принципових питань реалізації нововведень та осіб, які залучаються до співпраці зі закладом, з питань її розвитку.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2"/>
        </w:numPr>
        <w:shd w:val="clear" w:color="auto" w:fill="auto"/>
        <w:tabs>
          <w:tab w:val="left" w:pos="1046"/>
        </w:tabs>
      </w:pPr>
      <w:r>
        <w:t>Оцінює стратегічні документи закладу (навчальний план, освітню програму, концепцію і програму розвитку закладу).</w:t>
      </w:r>
    </w:p>
    <w:p w:rsidR="003A4ECC" w:rsidRDefault="00EC4730" w:rsidP="008850B1">
      <w:pPr>
        <w:pStyle w:val="24"/>
        <w:framePr w:w="9706" w:h="5592" w:hRule="exact" w:wrap="none" w:vAnchor="page" w:hAnchor="page" w:x="1367" w:y="921"/>
        <w:numPr>
          <w:ilvl w:val="1"/>
          <w:numId w:val="12"/>
        </w:numPr>
        <w:shd w:val="clear" w:color="auto" w:fill="auto"/>
        <w:tabs>
          <w:tab w:val="left" w:pos="984"/>
        </w:tabs>
      </w:pPr>
      <w:r>
        <w:t>Організовує вивчення, узагальнення й поширення досвіду інноваційної діяльності в закладі.</w:t>
      </w:r>
    </w:p>
    <w:p w:rsidR="003A4ECC" w:rsidRPr="00F80FED" w:rsidRDefault="00BC1B3E" w:rsidP="00C83081">
      <w:pPr>
        <w:pStyle w:val="32"/>
        <w:framePr w:w="9811" w:h="9001" w:hRule="exact" w:wrap="none" w:vAnchor="page" w:hAnchor="page" w:x="1321" w:y="7306"/>
        <w:shd w:val="clear" w:color="auto" w:fill="auto"/>
        <w:spacing w:before="0"/>
        <w:ind w:right="380"/>
        <w:jc w:val="center"/>
        <w:rPr>
          <w:sz w:val="28"/>
        </w:rPr>
      </w:pPr>
      <w:bookmarkStart w:id="3" w:name="bookmark5"/>
      <w:r w:rsidRPr="00F80FED">
        <w:rPr>
          <w:sz w:val="28"/>
        </w:rPr>
        <w:t>3</w:t>
      </w:r>
      <w:r w:rsidR="00EC4730" w:rsidRPr="00F80FED">
        <w:rPr>
          <w:sz w:val="28"/>
        </w:rPr>
        <w:t>. Права</w:t>
      </w:r>
      <w:bookmarkEnd w:id="3"/>
    </w:p>
    <w:p w:rsidR="003A4ECC" w:rsidRDefault="00EC4730" w:rsidP="00C83081">
      <w:pPr>
        <w:pStyle w:val="24"/>
        <w:framePr w:w="9811" w:h="9001" w:hRule="exact" w:wrap="none" w:vAnchor="page" w:hAnchor="page" w:x="1321" w:y="7306"/>
        <w:shd w:val="clear" w:color="auto" w:fill="auto"/>
        <w:ind w:firstLine="440"/>
      </w:pPr>
      <w:r>
        <w:t>Заступник директора з наукової роботи має право в межах своєї компетенції:</w:t>
      </w:r>
    </w:p>
    <w:p w:rsidR="003A4ECC" w:rsidRDefault="00C83081" w:rsidP="00C83081">
      <w:pPr>
        <w:pStyle w:val="24"/>
        <w:framePr w:w="9811" w:h="9001" w:hRule="exact" w:wrap="none" w:vAnchor="page" w:hAnchor="page" w:x="1321" w:y="7306"/>
        <w:shd w:val="clear" w:color="auto" w:fill="auto"/>
        <w:ind w:firstLine="440"/>
      </w:pPr>
      <w:r>
        <w:t>3</w:t>
      </w:r>
      <w:r w:rsidR="00EC4730">
        <w:t>.1 .Брати участь у розробці інноваційної політики і стратегії розвитку закладу, у створені відповідних нормативних документів.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3"/>
        </w:numPr>
        <w:shd w:val="clear" w:color="auto" w:fill="auto"/>
        <w:tabs>
          <w:tab w:val="left" w:pos="868"/>
        </w:tabs>
      </w:pPr>
      <w:r>
        <w:t>Брати участь у розробках будь-яких управлінських рішень, які стосуються питань розвитку закладу, проведення інноваційної, дослідницької, експериментальної роботи.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3"/>
        </w:numPr>
        <w:shd w:val="clear" w:color="auto" w:fill="auto"/>
        <w:tabs>
          <w:tab w:val="left" w:pos="868"/>
        </w:tabs>
      </w:pPr>
      <w:r>
        <w:t>Вносити пропозиції щодо створення і ліквідації тимчасових творчих колективів, інших груп і об'єднань, які займаються інноваційною, творчою, пошуковою діяльністю.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4"/>
        </w:numPr>
        <w:shd w:val="clear" w:color="auto" w:fill="auto"/>
        <w:tabs>
          <w:tab w:val="left" w:pos="868"/>
        </w:tabs>
      </w:pPr>
      <w:r>
        <w:t>Брати участь у розробці положень про підрозділи, які займаються роботою з розвитку закладу, їх комплектацію, обов'язки, повноваження, відповідальність.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4"/>
        </w:numPr>
        <w:shd w:val="clear" w:color="auto" w:fill="auto"/>
        <w:tabs>
          <w:tab w:val="left" w:pos="868"/>
        </w:tabs>
      </w:pPr>
      <w:r>
        <w:t>Вносити пропозиції щодо початку, припинення чи призупинення конкретних інноваційних дій, проектів, експериментів.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5"/>
        </w:numPr>
        <w:shd w:val="clear" w:color="auto" w:fill="auto"/>
        <w:tabs>
          <w:tab w:val="left" w:pos="868"/>
        </w:tabs>
      </w:pPr>
      <w:r>
        <w:t>Вимагати від різних підрозділів, служб і окремих учасників інноваційної діяльності робочу документацію (положення, плани, програми експериментів, матеріали спостережень, контрольні роботи тощо) для контролю і внесення коректив.</w:t>
      </w:r>
    </w:p>
    <w:p w:rsidR="003A4ECC" w:rsidRDefault="00C83081" w:rsidP="00C83081">
      <w:pPr>
        <w:pStyle w:val="24"/>
        <w:framePr w:w="9811" w:h="9001" w:hRule="exact" w:wrap="none" w:vAnchor="page" w:hAnchor="page" w:x="1321" w:y="7306"/>
        <w:numPr>
          <w:ilvl w:val="1"/>
          <w:numId w:val="16"/>
        </w:numPr>
        <w:shd w:val="clear" w:color="auto" w:fill="auto"/>
        <w:tabs>
          <w:tab w:val="left" w:pos="868"/>
        </w:tabs>
      </w:pPr>
      <w:r>
        <w:t>.</w:t>
      </w:r>
      <w:r w:rsidR="00EC4730">
        <w:t>Бути присутнім на навчальних заняттях і заходах в експериментальних класах (групах, потоках) за домовленістю з експериментатором.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7"/>
        </w:numPr>
        <w:shd w:val="clear" w:color="auto" w:fill="auto"/>
        <w:spacing w:after="240"/>
        <w:ind w:left="709"/>
      </w:pPr>
      <w:r>
        <w:t>Вимагати від учасників інноваційного процесу дотримання технології експериментальної, дослідницької діяльності, норм і вимог професійної етики, виконання прийнятих шкільною радою планів і програм, які носять обов'язковий характер.</w:t>
      </w:r>
    </w:p>
    <w:p w:rsidR="003A4ECC" w:rsidRPr="00F80FED" w:rsidRDefault="00BC1B3E" w:rsidP="00C83081">
      <w:pPr>
        <w:pStyle w:val="32"/>
        <w:framePr w:w="9811" w:h="9001" w:hRule="exact" w:wrap="none" w:vAnchor="page" w:hAnchor="page" w:x="1321" w:y="7306"/>
        <w:shd w:val="clear" w:color="auto" w:fill="auto"/>
        <w:spacing w:before="0"/>
        <w:ind w:right="380"/>
        <w:jc w:val="center"/>
        <w:rPr>
          <w:sz w:val="28"/>
        </w:rPr>
      </w:pPr>
      <w:bookmarkStart w:id="4" w:name="bookmark6"/>
      <w:r w:rsidRPr="00F80FED">
        <w:rPr>
          <w:sz w:val="28"/>
        </w:rPr>
        <w:t>4</w:t>
      </w:r>
      <w:r w:rsidR="00EC4730" w:rsidRPr="00F80FED">
        <w:rPr>
          <w:sz w:val="28"/>
        </w:rPr>
        <w:t>.Відповідальність.</w:t>
      </w:r>
      <w:bookmarkEnd w:id="4"/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8"/>
        </w:numPr>
        <w:shd w:val="clear" w:color="auto" w:fill="auto"/>
        <w:tabs>
          <w:tab w:val="left" w:pos="869"/>
        </w:tabs>
      </w:pPr>
      <w:r>
        <w:t>За невиконання чи неналежне виконання без поважних причин Статуту і Правил внутрішнього трудового розпорядку школи, законних розпоряджень директора закладу та ін</w:t>
      </w:r>
      <w:r>
        <w:rPr>
          <w:rStyle w:val="25"/>
        </w:rPr>
        <w:t>ш</w:t>
      </w:r>
      <w:r>
        <w:t>их локальних нормативних актів, посадових обов'язків, встановлених цією Інструкцією, в тому числі за невикористання наданих прав, заступник директора з наукової роботи несе дисциплінарну відповідальність у порядку, визначеному трудовим законодавством. За грубе порушення трудової дисципліни як дисциплінарне покарання може бути застосоване звільнення.</w:t>
      </w:r>
    </w:p>
    <w:p w:rsidR="003A4ECC" w:rsidRDefault="00EC4730" w:rsidP="00C83081">
      <w:pPr>
        <w:pStyle w:val="24"/>
        <w:framePr w:w="9811" w:h="9001" w:hRule="exact" w:wrap="none" w:vAnchor="page" w:hAnchor="page" w:x="1321" w:y="7306"/>
        <w:numPr>
          <w:ilvl w:val="1"/>
          <w:numId w:val="18"/>
        </w:numPr>
        <w:shd w:val="clear" w:color="auto" w:fill="auto"/>
        <w:tabs>
          <w:tab w:val="left" w:pos="868"/>
        </w:tabs>
      </w:pPr>
      <w:r>
        <w:t>За застосування (в тому числі одноразове) методів виховання, пов'язаних із фізичним і/чи психічним насиллям над особистістю учня (вихованця), а також скоєння іншого</w:t>
      </w:r>
    </w:p>
    <w:p w:rsidR="003A4ECC" w:rsidRDefault="00EC4730">
      <w:pPr>
        <w:pStyle w:val="a5"/>
        <w:framePr w:wrap="none" w:vAnchor="page" w:hAnchor="page" w:x="6100" w:y="15697"/>
        <w:shd w:val="clear" w:color="auto" w:fill="auto"/>
        <w:spacing w:line="230" w:lineRule="exact"/>
      </w:pPr>
      <w:r>
        <w:t>2</w:t>
      </w:r>
    </w:p>
    <w:p w:rsidR="003A4ECC" w:rsidRDefault="003A4ECC">
      <w:pPr>
        <w:rPr>
          <w:sz w:val="2"/>
          <w:szCs w:val="2"/>
        </w:rPr>
        <w:sectPr w:rsidR="003A4E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4ECC" w:rsidRDefault="00EC4730">
      <w:pPr>
        <w:pStyle w:val="24"/>
        <w:framePr w:w="9662" w:h="2822" w:hRule="exact" w:wrap="none" w:vAnchor="page" w:hAnchor="page" w:x="1389" w:y="907"/>
        <w:shd w:val="clear" w:color="auto" w:fill="auto"/>
        <w:tabs>
          <w:tab w:val="left" w:pos="868"/>
        </w:tabs>
      </w:pPr>
      <w:r>
        <w:lastRenderedPageBreak/>
        <w:t>аморального вчинку заступник директора ніколи з наукової роботи може бути звільнений з посади відповідно до трудового законодавства.</w:t>
      </w:r>
    </w:p>
    <w:p w:rsidR="003A4ECC" w:rsidRDefault="00EC4730" w:rsidP="00C83081">
      <w:pPr>
        <w:pStyle w:val="24"/>
        <w:framePr w:w="9662" w:h="2822" w:hRule="exact" w:wrap="none" w:vAnchor="page" w:hAnchor="page" w:x="1389" w:y="907"/>
        <w:numPr>
          <w:ilvl w:val="1"/>
          <w:numId w:val="18"/>
        </w:numPr>
        <w:shd w:val="clear" w:color="auto" w:fill="auto"/>
        <w:tabs>
          <w:tab w:val="left" w:pos="845"/>
        </w:tabs>
      </w:pPr>
      <w:r>
        <w:t>За порушення правил пожежної безпеки, охорони праці, санітарно-гігієнічних норм організації навчально-виховного процесу заступник директора школи з наукової роботи притягається до адміністративної відповідальності в порядку і у випадках, передбачених адміністративним законодавством.</w:t>
      </w:r>
    </w:p>
    <w:p w:rsidR="003A4ECC" w:rsidRDefault="00EC4730" w:rsidP="00C83081">
      <w:pPr>
        <w:pStyle w:val="24"/>
        <w:framePr w:w="9662" w:h="2822" w:hRule="exact" w:wrap="none" w:vAnchor="page" w:hAnchor="page" w:x="1389" w:y="907"/>
        <w:numPr>
          <w:ilvl w:val="1"/>
          <w:numId w:val="18"/>
        </w:numPr>
        <w:shd w:val="clear" w:color="auto" w:fill="auto"/>
        <w:tabs>
          <w:tab w:val="left" w:pos="845"/>
        </w:tabs>
      </w:pPr>
      <w:r>
        <w:t>За завдані школі чи учасникам навчального процесу у зв'язку з виконанням (невиконанням) своїх посадових обов'язків збитки заступник директора школи з наукової роботи несе матеріальну відповідальність в порядку і в межах, встановлених трудовим і/чи цивільним законодавством.</w:t>
      </w:r>
    </w:p>
    <w:p w:rsidR="00BC1B3E" w:rsidRDefault="00BC1B3E" w:rsidP="00BC1B3E">
      <w:pPr>
        <w:pStyle w:val="24"/>
        <w:framePr w:w="9662" w:h="2822" w:hRule="exact" w:wrap="none" w:vAnchor="page" w:hAnchor="page" w:x="1389" w:y="907"/>
        <w:shd w:val="clear" w:color="auto" w:fill="auto"/>
        <w:tabs>
          <w:tab w:val="left" w:pos="845"/>
        </w:tabs>
      </w:pPr>
    </w:p>
    <w:p w:rsidR="00BC1B3E" w:rsidRDefault="00BC1B3E" w:rsidP="00BC1B3E">
      <w:pPr>
        <w:pStyle w:val="24"/>
        <w:framePr w:w="9662" w:h="2822" w:hRule="exact" w:wrap="none" w:vAnchor="page" w:hAnchor="page" w:x="1389" w:y="907"/>
        <w:shd w:val="clear" w:color="auto" w:fill="auto"/>
        <w:tabs>
          <w:tab w:val="left" w:pos="845"/>
        </w:tabs>
      </w:pPr>
    </w:p>
    <w:p w:rsidR="00BC1B3E" w:rsidRPr="00F80FED" w:rsidRDefault="00BC1B3E" w:rsidP="00C7220E">
      <w:pPr>
        <w:pStyle w:val="32"/>
        <w:framePr w:w="9706" w:h="8191" w:hRule="exact" w:wrap="none" w:vAnchor="page" w:hAnchor="page" w:x="1396" w:y="4231"/>
        <w:shd w:val="clear" w:color="auto" w:fill="auto"/>
        <w:spacing w:before="0"/>
        <w:ind w:firstLine="400"/>
        <w:jc w:val="center"/>
        <w:rPr>
          <w:sz w:val="28"/>
        </w:rPr>
      </w:pPr>
      <w:bookmarkStart w:id="5" w:name="bookmark7"/>
      <w:r w:rsidRPr="00F80FED">
        <w:rPr>
          <w:sz w:val="28"/>
        </w:rPr>
        <w:t>5. Повинен знати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shd w:val="clear" w:color="auto" w:fill="auto"/>
        <w:ind w:firstLine="620"/>
      </w:pPr>
      <w:r>
        <w:t>Заступник директора з наукової роботи повинен знати: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numPr>
          <w:ilvl w:val="1"/>
          <w:numId w:val="19"/>
        </w:numPr>
        <w:shd w:val="clear" w:color="auto" w:fill="auto"/>
        <w:tabs>
          <w:tab w:val="left" w:pos="1156"/>
        </w:tabs>
        <w:ind w:left="567"/>
      </w:pPr>
      <w:r>
        <w:t xml:space="preserve">  Вимоги чинного законодавства.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numPr>
          <w:ilvl w:val="1"/>
          <w:numId w:val="19"/>
        </w:numPr>
        <w:shd w:val="clear" w:color="auto" w:fill="auto"/>
        <w:tabs>
          <w:tab w:val="left" w:pos="1156"/>
        </w:tabs>
        <w:ind w:left="567"/>
      </w:pPr>
      <w:r>
        <w:t>Основні напрями та перспективи розвитку освіти і педагогічної науки.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numPr>
          <w:ilvl w:val="1"/>
          <w:numId w:val="19"/>
        </w:numPr>
        <w:shd w:val="clear" w:color="auto" w:fill="auto"/>
        <w:tabs>
          <w:tab w:val="left" w:pos="1156"/>
        </w:tabs>
        <w:ind w:left="567"/>
      </w:pPr>
      <w:r>
        <w:t xml:space="preserve">  Державну мову.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numPr>
          <w:ilvl w:val="1"/>
          <w:numId w:val="20"/>
        </w:numPr>
        <w:shd w:val="clear" w:color="auto" w:fill="auto"/>
        <w:tabs>
          <w:tab w:val="left" w:pos="993"/>
        </w:tabs>
        <w:ind w:left="567"/>
      </w:pPr>
      <w:r>
        <w:t xml:space="preserve">  Організацію навчально-виховного процесу і методи управління ним.</w:t>
      </w:r>
    </w:p>
    <w:p w:rsidR="008850B1" w:rsidRDefault="0047359F" w:rsidP="00C7220E">
      <w:pPr>
        <w:pStyle w:val="24"/>
        <w:framePr w:w="9706" w:h="8191" w:hRule="exact" w:wrap="none" w:vAnchor="page" w:hAnchor="page" w:x="1396" w:y="4231"/>
        <w:shd w:val="clear" w:color="auto" w:fill="auto"/>
        <w:tabs>
          <w:tab w:val="left" w:pos="1156"/>
        </w:tabs>
      </w:pPr>
      <w:r>
        <w:t xml:space="preserve">    5.5. </w:t>
      </w:r>
      <w:r w:rsidR="008850B1">
        <w:t>Теорію і методику навчання та виховання, навчальні плани, програми.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numPr>
          <w:ilvl w:val="1"/>
          <w:numId w:val="21"/>
        </w:numPr>
        <w:shd w:val="clear" w:color="auto" w:fill="auto"/>
        <w:tabs>
          <w:tab w:val="left" w:pos="709"/>
        </w:tabs>
        <w:ind w:left="284" w:firstLine="0"/>
        <w:jc w:val="left"/>
      </w:pPr>
      <w:r>
        <w:t>Методи обліку, аналізу та контролю діяльності структурних підрозділів навчального закладу.</w:t>
      </w:r>
    </w:p>
    <w:p w:rsidR="008850B1" w:rsidRDefault="008850B1" w:rsidP="00C7220E">
      <w:pPr>
        <w:pStyle w:val="24"/>
        <w:framePr w:w="9706" w:h="8191" w:hRule="exact" w:wrap="none" w:vAnchor="page" w:hAnchor="page" w:x="1396" w:y="4231"/>
        <w:numPr>
          <w:ilvl w:val="1"/>
          <w:numId w:val="22"/>
        </w:numPr>
        <w:shd w:val="clear" w:color="auto" w:fill="auto"/>
        <w:tabs>
          <w:tab w:val="left" w:pos="1156"/>
        </w:tabs>
        <w:ind w:left="567"/>
      </w:pPr>
      <w:r>
        <w:t>Педагогіку, загальну та вікову психологію, фізіологію дітей і підлітків.</w:t>
      </w:r>
    </w:p>
    <w:p w:rsidR="008850B1" w:rsidRDefault="008850B1" w:rsidP="00C7220E">
      <w:pPr>
        <w:pStyle w:val="32"/>
        <w:framePr w:w="9706" w:h="8191" w:hRule="exact" w:wrap="none" w:vAnchor="page" w:hAnchor="page" w:x="1396" w:y="4231"/>
        <w:shd w:val="clear" w:color="auto" w:fill="auto"/>
        <w:spacing w:before="0"/>
        <w:ind w:left="567" w:firstLine="400"/>
        <w:jc w:val="center"/>
      </w:pPr>
    </w:p>
    <w:p w:rsidR="00BC1B3E" w:rsidRPr="00F80FED" w:rsidRDefault="00BC1B3E" w:rsidP="00C7220E">
      <w:pPr>
        <w:pStyle w:val="32"/>
        <w:framePr w:w="9706" w:h="8191" w:hRule="exact" w:wrap="none" w:vAnchor="page" w:hAnchor="page" w:x="1396" w:y="4231"/>
        <w:shd w:val="clear" w:color="auto" w:fill="auto"/>
        <w:spacing w:before="0"/>
        <w:ind w:firstLine="400"/>
        <w:jc w:val="center"/>
        <w:rPr>
          <w:sz w:val="28"/>
        </w:rPr>
      </w:pPr>
      <w:r w:rsidRPr="00F80FED">
        <w:rPr>
          <w:sz w:val="28"/>
        </w:rPr>
        <w:t>6. Кваліфікаційні вимоги</w:t>
      </w:r>
    </w:p>
    <w:p w:rsidR="00BC1B3E" w:rsidRDefault="00BC1B3E" w:rsidP="00C7220E">
      <w:pPr>
        <w:pStyle w:val="24"/>
        <w:framePr w:w="9706" w:h="8191" w:hRule="exact" w:wrap="none" w:vAnchor="page" w:hAnchor="page" w:x="1396" w:y="4231"/>
        <w:numPr>
          <w:ilvl w:val="1"/>
          <w:numId w:val="7"/>
        </w:numPr>
        <w:shd w:val="clear" w:color="auto" w:fill="auto"/>
        <w:tabs>
          <w:tab w:val="left" w:pos="888"/>
        </w:tabs>
      </w:pPr>
      <w:r>
        <w:t>Заступник директора з наукової роботи повинен мати повну вищу педагогічну освіту і стаж роботи не менше ніж 5 років на педагогічних чи керівних посадах.</w:t>
      </w:r>
    </w:p>
    <w:p w:rsidR="00BC1B3E" w:rsidRDefault="00BC1B3E" w:rsidP="00C7220E">
      <w:pPr>
        <w:pStyle w:val="32"/>
        <w:framePr w:w="9706" w:h="8191" w:hRule="exact" w:wrap="none" w:vAnchor="page" w:hAnchor="page" w:x="1396" w:y="4231"/>
        <w:shd w:val="clear" w:color="auto" w:fill="auto"/>
        <w:spacing w:before="0"/>
        <w:ind w:firstLine="400"/>
      </w:pPr>
    </w:p>
    <w:p w:rsidR="003A4ECC" w:rsidRPr="00F80FED" w:rsidRDefault="00BC1B3E" w:rsidP="00C7220E">
      <w:pPr>
        <w:pStyle w:val="32"/>
        <w:framePr w:w="9706" w:h="8191" w:hRule="exact" w:wrap="none" w:vAnchor="page" w:hAnchor="page" w:x="1396" w:y="4231"/>
        <w:shd w:val="clear" w:color="auto" w:fill="auto"/>
        <w:spacing w:before="0"/>
        <w:ind w:firstLine="400"/>
        <w:jc w:val="center"/>
        <w:rPr>
          <w:sz w:val="28"/>
        </w:rPr>
      </w:pPr>
      <w:r>
        <w:t>7</w:t>
      </w:r>
      <w:bookmarkStart w:id="6" w:name="_GoBack"/>
      <w:r w:rsidRPr="00F80FED">
        <w:rPr>
          <w:sz w:val="28"/>
        </w:rPr>
        <w:t xml:space="preserve">. </w:t>
      </w:r>
      <w:r w:rsidR="00EC4730" w:rsidRPr="00F80FED">
        <w:rPr>
          <w:sz w:val="28"/>
        </w:rPr>
        <w:t>Взаємовідносини (зв'язки за посадою)</w:t>
      </w:r>
      <w:bookmarkEnd w:id="5"/>
    </w:p>
    <w:bookmarkEnd w:id="6"/>
    <w:p w:rsidR="00C7220E" w:rsidRDefault="00C7220E" w:rsidP="00C7220E">
      <w:pPr>
        <w:pStyle w:val="24"/>
        <w:framePr w:w="9706" w:h="8191" w:hRule="exact" w:wrap="none" w:vAnchor="page" w:hAnchor="page" w:x="1396" w:y="4231"/>
        <w:shd w:val="clear" w:color="auto" w:fill="auto"/>
        <w:spacing w:line="240" w:lineRule="exact"/>
        <w:ind w:firstLine="620"/>
      </w:pPr>
      <w:r>
        <w:t>Заступник директора з наукової роботи взаємодіє з:</w:t>
      </w:r>
    </w:p>
    <w:p w:rsidR="00C7220E" w:rsidRDefault="00C7220E" w:rsidP="00C7220E">
      <w:pPr>
        <w:pStyle w:val="24"/>
        <w:framePr w:w="9706" w:h="8191" w:hRule="exact" w:wrap="none" w:vAnchor="page" w:hAnchor="page" w:x="1396" w:y="4231"/>
        <w:numPr>
          <w:ilvl w:val="1"/>
          <w:numId w:val="24"/>
        </w:numPr>
        <w:shd w:val="clear" w:color="auto" w:fill="auto"/>
        <w:tabs>
          <w:tab w:val="left" w:pos="772"/>
        </w:tabs>
        <w:spacing w:line="269" w:lineRule="exact"/>
        <w:jc w:val="left"/>
      </w:pPr>
      <w:r>
        <w:t>педагогічним та загальношкільним колективом, учнями, їхніми батьками або особами, які їх замінюють;</w:t>
      </w:r>
    </w:p>
    <w:p w:rsidR="00C7220E" w:rsidRDefault="00C7220E" w:rsidP="00C7220E">
      <w:pPr>
        <w:pStyle w:val="24"/>
        <w:framePr w:w="9706" w:h="8191" w:hRule="exact" w:wrap="none" w:vAnchor="page" w:hAnchor="page" w:x="1396" w:y="4231"/>
        <w:numPr>
          <w:ilvl w:val="1"/>
          <w:numId w:val="24"/>
        </w:numPr>
        <w:shd w:val="clear" w:color="auto" w:fill="auto"/>
        <w:tabs>
          <w:tab w:val="left" w:pos="772"/>
        </w:tabs>
        <w:spacing w:line="240" w:lineRule="exact"/>
      </w:pPr>
      <w:r>
        <w:t xml:space="preserve"> педагогічною радою закладу;</w:t>
      </w:r>
    </w:p>
    <w:p w:rsidR="004262DD" w:rsidRDefault="00201238" w:rsidP="00201238">
      <w:pPr>
        <w:pStyle w:val="24"/>
        <w:framePr w:w="9706" w:h="8191" w:hRule="exact" w:wrap="none" w:vAnchor="page" w:hAnchor="page" w:x="1396" w:y="4231"/>
        <w:numPr>
          <w:ilvl w:val="1"/>
          <w:numId w:val="25"/>
        </w:numPr>
        <w:shd w:val="clear" w:color="auto" w:fill="auto"/>
        <w:tabs>
          <w:tab w:val="left" w:pos="772"/>
          <w:tab w:val="left" w:pos="1134"/>
        </w:tabs>
        <w:spacing w:line="240" w:lineRule="exact"/>
        <w:ind w:hanging="71"/>
      </w:pPr>
      <w:r>
        <w:t>закладами освіти міста, області.</w:t>
      </w:r>
      <w:r w:rsidR="00C7220E">
        <w:t xml:space="preserve"> </w:t>
      </w:r>
    </w:p>
    <w:p w:rsidR="004262DD" w:rsidRDefault="004262DD" w:rsidP="00C7220E">
      <w:pPr>
        <w:pStyle w:val="24"/>
        <w:framePr w:w="9706" w:h="8191" w:hRule="exact" w:wrap="none" w:vAnchor="page" w:hAnchor="page" w:x="1396" w:y="4231"/>
        <w:shd w:val="clear" w:color="auto" w:fill="auto"/>
        <w:tabs>
          <w:tab w:val="left" w:pos="846"/>
        </w:tabs>
      </w:pPr>
    </w:p>
    <w:p w:rsidR="004262DD" w:rsidRDefault="004262DD" w:rsidP="00C7220E">
      <w:pPr>
        <w:pStyle w:val="24"/>
        <w:framePr w:w="9706" w:h="8191" w:hRule="exact" w:wrap="none" w:vAnchor="page" w:hAnchor="page" w:x="1396" w:y="4231"/>
        <w:shd w:val="clear" w:color="auto" w:fill="auto"/>
        <w:tabs>
          <w:tab w:val="left" w:pos="846"/>
        </w:tabs>
      </w:pPr>
    </w:p>
    <w:p w:rsidR="00BC1B3E" w:rsidRDefault="00BC1B3E" w:rsidP="00C7220E">
      <w:pPr>
        <w:pStyle w:val="a7"/>
        <w:framePr w:w="9526" w:h="6676" w:hRule="exact" w:wrap="none" w:vAnchor="page" w:hAnchor="page" w:x="1381" w:y="10081"/>
        <w:shd w:val="clear" w:color="auto" w:fill="auto"/>
      </w:pPr>
    </w:p>
    <w:p w:rsidR="00C7220E" w:rsidRDefault="00EC4730" w:rsidP="00C7220E">
      <w:pPr>
        <w:pStyle w:val="a7"/>
        <w:framePr w:w="9526" w:h="6676" w:hRule="exact" w:wrap="none" w:vAnchor="page" w:hAnchor="page" w:x="1381" w:y="10081"/>
        <w:shd w:val="clear" w:color="auto" w:fill="auto"/>
      </w:pPr>
      <w:r>
        <w:t>Посадову інструкцію розробив</w:t>
      </w:r>
    </w:p>
    <w:p w:rsidR="003A4ECC" w:rsidRDefault="00EC4730" w:rsidP="00C7220E">
      <w:pPr>
        <w:pStyle w:val="a7"/>
        <w:framePr w:w="9526" w:h="6676" w:hRule="exact" w:wrap="none" w:vAnchor="page" w:hAnchor="page" w:x="1381" w:y="10081"/>
        <w:shd w:val="clear" w:color="auto" w:fill="auto"/>
      </w:pPr>
      <w:r>
        <w:t xml:space="preserve"> З інструкцією ознайомлений</w:t>
      </w:r>
    </w:p>
    <w:p w:rsidR="003A4ECC" w:rsidRDefault="00EC4730">
      <w:pPr>
        <w:pStyle w:val="40"/>
        <w:framePr w:wrap="none" w:vAnchor="page" w:hAnchor="page" w:x="6093" w:y="15703"/>
        <w:shd w:val="clear" w:color="auto" w:fill="auto"/>
        <w:spacing w:line="200" w:lineRule="exact"/>
      </w:pPr>
      <w:r>
        <w:t>З</w:t>
      </w:r>
    </w:p>
    <w:p w:rsidR="003A4ECC" w:rsidRDefault="003A4ECC">
      <w:pPr>
        <w:rPr>
          <w:sz w:val="2"/>
          <w:szCs w:val="2"/>
        </w:rPr>
      </w:pPr>
    </w:p>
    <w:sectPr w:rsidR="003A4E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6C" w:rsidRDefault="00E1136C">
      <w:r>
        <w:separator/>
      </w:r>
    </w:p>
  </w:endnote>
  <w:endnote w:type="continuationSeparator" w:id="0">
    <w:p w:rsidR="00E1136C" w:rsidRDefault="00E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6C" w:rsidRDefault="00E1136C"/>
  </w:footnote>
  <w:footnote w:type="continuationSeparator" w:id="0">
    <w:p w:rsidR="00E1136C" w:rsidRDefault="00E11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D3B"/>
    <w:multiLevelType w:val="multilevel"/>
    <w:tmpl w:val="3C7CE2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1" w15:restartNumberingAfterBreak="0">
    <w:nsid w:val="07E74AF1"/>
    <w:multiLevelType w:val="multilevel"/>
    <w:tmpl w:val="ABBE449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50901"/>
    <w:multiLevelType w:val="multilevel"/>
    <w:tmpl w:val="4CACB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D96CFF"/>
    <w:multiLevelType w:val="multilevel"/>
    <w:tmpl w:val="69D8F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0" w:hanging="1800"/>
      </w:pPr>
      <w:rPr>
        <w:rFonts w:hint="default"/>
      </w:rPr>
    </w:lvl>
  </w:abstractNum>
  <w:abstractNum w:abstractNumId="4" w15:restartNumberingAfterBreak="0">
    <w:nsid w:val="14344ABB"/>
    <w:multiLevelType w:val="multilevel"/>
    <w:tmpl w:val="77DA4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440806"/>
    <w:multiLevelType w:val="multilevel"/>
    <w:tmpl w:val="E92001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6" w15:restartNumberingAfterBreak="0">
    <w:nsid w:val="16211AEB"/>
    <w:multiLevelType w:val="multilevel"/>
    <w:tmpl w:val="A1524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B4A70"/>
    <w:multiLevelType w:val="multilevel"/>
    <w:tmpl w:val="CA384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8" w15:restartNumberingAfterBreak="0">
    <w:nsid w:val="1BAE18E6"/>
    <w:multiLevelType w:val="multilevel"/>
    <w:tmpl w:val="CA2813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266459"/>
    <w:multiLevelType w:val="multilevel"/>
    <w:tmpl w:val="D7903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F47E29"/>
    <w:multiLevelType w:val="multilevel"/>
    <w:tmpl w:val="652E36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C0A51"/>
    <w:multiLevelType w:val="multilevel"/>
    <w:tmpl w:val="FA88C2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12" w15:restartNumberingAfterBreak="0">
    <w:nsid w:val="36E5400A"/>
    <w:multiLevelType w:val="multilevel"/>
    <w:tmpl w:val="08D40F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13" w15:restartNumberingAfterBreak="0">
    <w:nsid w:val="3CDC10AD"/>
    <w:multiLevelType w:val="multilevel"/>
    <w:tmpl w:val="A1524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AB1529"/>
    <w:multiLevelType w:val="multilevel"/>
    <w:tmpl w:val="E5300C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F6892"/>
    <w:multiLevelType w:val="multilevel"/>
    <w:tmpl w:val="F5A66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0AA37F8"/>
    <w:multiLevelType w:val="multilevel"/>
    <w:tmpl w:val="A5AC25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6C4EAB"/>
    <w:multiLevelType w:val="multilevel"/>
    <w:tmpl w:val="5A6EA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hint="default"/>
      </w:rPr>
    </w:lvl>
  </w:abstractNum>
  <w:abstractNum w:abstractNumId="18" w15:restartNumberingAfterBreak="0">
    <w:nsid w:val="6BF974D9"/>
    <w:multiLevelType w:val="multilevel"/>
    <w:tmpl w:val="153AC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0" w:hanging="1800"/>
      </w:pPr>
      <w:rPr>
        <w:rFonts w:hint="default"/>
      </w:rPr>
    </w:lvl>
  </w:abstractNum>
  <w:abstractNum w:abstractNumId="19" w15:restartNumberingAfterBreak="0">
    <w:nsid w:val="6F3C2A1F"/>
    <w:multiLevelType w:val="multilevel"/>
    <w:tmpl w:val="284E8A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6C71F4"/>
    <w:multiLevelType w:val="multilevel"/>
    <w:tmpl w:val="ECC60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C348A"/>
    <w:multiLevelType w:val="multilevel"/>
    <w:tmpl w:val="A78C1A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4732C7C"/>
    <w:multiLevelType w:val="multilevel"/>
    <w:tmpl w:val="791CB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hint="default"/>
      </w:rPr>
    </w:lvl>
  </w:abstractNum>
  <w:abstractNum w:abstractNumId="23" w15:restartNumberingAfterBreak="0">
    <w:nsid w:val="761607B5"/>
    <w:multiLevelType w:val="multilevel"/>
    <w:tmpl w:val="C108C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B7D3E78"/>
    <w:multiLevelType w:val="multilevel"/>
    <w:tmpl w:val="8062C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20"/>
  </w:num>
  <w:num w:numId="6">
    <w:abstractNumId w:val="13"/>
  </w:num>
  <w:num w:numId="7">
    <w:abstractNumId w:val="19"/>
  </w:num>
  <w:num w:numId="8">
    <w:abstractNumId w:val="12"/>
  </w:num>
  <w:num w:numId="9">
    <w:abstractNumId w:val="22"/>
  </w:num>
  <w:num w:numId="10">
    <w:abstractNumId w:val="24"/>
  </w:num>
  <w:num w:numId="11">
    <w:abstractNumId w:val="5"/>
  </w:num>
  <w:num w:numId="12">
    <w:abstractNumId w:val="11"/>
  </w:num>
  <w:num w:numId="13">
    <w:abstractNumId w:val="0"/>
  </w:num>
  <w:num w:numId="14">
    <w:abstractNumId w:val="4"/>
  </w:num>
  <w:num w:numId="15">
    <w:abstractNumId w:val="15"/>
  </w:num>
  <w:num w:numId="16">
    <w:abstractNumId w:val="9"/>
  </w:num>
  <w:num w:numId="17">
    <w:abstractNumId w:val="2"/>
  </w:num>
  <w:num w:numId="18">
    <w:abstractNumId w:val="8"/>
  </w:num>
  <w:num w:numId="19">
    <w:abstractNumId w:val="17"/>
  </w:num>
  <w:num w:numId="20">
    <w:abstractNumId w:val="3"/>
  </w:num>
  <w:num w:numId="21">
    <w:abstractNumId w:val="18"/>
  </w:num>
  <w:num w:numId="22">
    <w:abstractNumId w:val="23"/>
  </w:num>
  <w:num w:numId="23">
    <w:abstractNumId w:val="14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4ECC"/>
    <w:rsid w:val="00201238"/>
    <w:rsid w:val="003A4ECC"/>
    <w:rsid w:val="004262DD"/>
    <w:rsid w:val="0047359F"/>
    <w:rsid w:val="005D0E53"/>
    <w:rsid w:val="008850B1"/>
    <w:rsid w:val="00BC1B3E"/>
    <w:rsid w:val="00C7220E"/>
    <w:rsid w:val="00C83081"/>
    <w:rsid w:val="00E1136C"/>
    <w:rsid w:val="00EC4730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C0A7-2237-4824-8257-849AAD0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262DD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4262DD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и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character" w:customStyle="1" w:styleId="10">
    <w:name w:val="Заголовок 1 Знак"/>
    <w:basedOn w:val="a0"/>
    <w:link w:val="1"/>
    <w:rsid w:val="004262DD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4262DD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4713</Words>
  <Characters>2687</Characters>
  <Application>Microsoft Office Word</Application>
  <DocSecurity>0</DocSecurity>
  <Lines>22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9</cp:revision>
  <dcterms:created xsi:type="dcterms:W3CDTF">2023-11-14T12:45:00Z</dcterms:created>
  <dcterms:modified xsi:type="dcterms:W3CDTF">2024-03-12T09:56:00Z</dcterms:modified>
</cp:coreProperties>
</file>