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FC" w:rsidRDefault="00B06DCE">
      <w:pPr>
        <w:pStyle w:val="22"/>
        <w:framePr w:w="9528" w:h="1997" w:hRule="exact" w:wrap="none" w:vAnchor="page" w:hAnchor="page" w:x="1613" w:y="3584"/>
        <w:shd w:val="clear" w:color="auto" w:fill="auto"/>
        <w:spacing w:line="485" w:lineRule="exact"/>
        <w:ind w:right="840" w:firstLine="0"/>
        <w:jc w:val="center"/>
      </w:pPr>
      <w:bookmarkStart w:id="0" w:name="bookmark2"/>
      <w:r>
        <w:t>ПОСАДОВА ІНСТРУКЦІЯ</w:t>
      </w:r>
      <w:r>
        <w:br/>
        <w:t>ЗАСТУПНИКА ГОЛОВНОГО БУХГАЛТЕРА</w:t>
      </w:r>
      <w:bookmarkEnd w:id="0"/>
    </w:p>
    <w:p w:rsidR="00634DFC" w:rsidRDefault="00B06DCE">
      <w:pPr>
        <w:pStyle w:val="24"/>
        <w:framePr w:w="9528" w:h="1997" w:hRule="exact" w:wrap="none" w:vAnchor="page" w:hAnchor="page" w:x="1613" w:y="3584"/>
        <w:shd w:val="clear" w:color="auto" w:fill="auto"/>
        <w:spacing w:line="485" w:lineRule="exact"/>
        <w:ind w:firstLine="900"/>
        <w:jc w:val="both"/>
      </w:pPr>
      <w:r>
        <w:t>Місце складання : КЗ «Центральноукраїнський науковий ліцей-інтернат Кіровоградської обласної ради».</w:t>
      </w:r>
    </w:p>
    <w:p w:rsidR="00634DFC" w:rsidRDefault="00B06DCE">
      <w:pPr>
        <w:pStyle w:val="22"/>
        <w:framePr w:w="9528" w:h="7271" w:hRule="exact" w:wrap="none" w:vAnchor="page" w:hAnchor="page" w:x="1613" w:y="6172"/>
        <w:shd w:val="clear" w:color="auto" w:fill="auto"/>
        <w:tabs>
          <w:tab w:val="left" w:pos="3821"/>
        </w:tabs>
        <w:spacing w:after="129" w:line="280" w:lineRule="exact"/>
        <w:ind w:left="3120" w:firstLine="0"/>
        <w:jc w:val="both"/>
      </w:pPr>
      <w:bookmarkStart w:id="1" w:name="bookmark3"/>
      <w:r>
        <w:t>І.</w:t>
      </w:r>
      <w:r>
        <w:tab/>
        <w:t>ЗАГАЛЬНІ ПОЛОЖЕННЯ</w:t>
      </w:r>
      <w:bookmarkEnd w:id="1"/>
    </w:p>
    <w:p w:rsidR="00634DFC" w:rsidRDefault="00B06DCE">
      <w:pPr>
        <w:pStyle w:val="24"/>
        <w:framePr w:w="9528" w:h="7271" w:hRule="exact" w:wrap="none" w:vAnchor="page" w:hAnchor="page" w:x="1613" w:y="6172"/>
        <w:numPr>
          <w:ilvl w:val="0"/>
          <w:numId w:val="1"/>
        </w:numPr>
        <w:shd w:val="clear" w:color="auto" w:fill="auto"/>
        <w:tabs>
          <w:tab w:val="left" w:pos="1459"/>
        </w:tabs>
        <w:spacing w:line="322" w:lineRule="exact"/>
        <w:ind w:left="160" w:firstLine="740"/>
      </w:pPr>
      <w:r>
        <w:t xml:space="preserve">Ця посадова інструкція </w:t>
      </w:r>
      <w:r>
        <w:t>визначає функціональні обов’язки, права та відповідальність заступника головного бухгалтера.</w:t>
      </w:r>
    </w:p>
    <w:p w:rsidR="00634DFC" w:rsidRDefault="00B06DCE">
      <w:pPr>
        <w:pStyle w:val="24"/>
        <w:framePr w:w="9528" w:h="7271" w:hRule="exact" w:wrap="none" w:vAnchor="page" w:hAnchor="page" w:x="1613" w:y="6172"/>
        <w:numPr>
          <w:ilvl w:val="0"/>
          <w:numId w:val="1"/>
        </w:numPr>
        <w:shd w:val="clear" w:color="auto" w:fill="auto"/>
        <w:tabs>
          <w:tab w:val="left" w:pos="1464"/>
        </w:tabs>
        <w:spacing w:line="322" w:lineRule="exact"/>
        <w:ind w:left="160" w:firstLine="740"/>
      </w:pPr>
      <w:r>
        <w:t>Заступник головного бухгалтера безпосередньо підпорядковується головному бухгалтеру.</w:t>
      </w:r>
    </w:p>
    <w:p w:rsidR="00634DFC" w:rsidRDefault="00B06DCE">
      <w:pPr>
        <w:pStyle w:val="24"/>
        <w:framePr w:w="9528" w:h="7271" w:hRule="exact" w:wrap="none" w:vAnchor="page" w:hAnchor="page" w:x="1613" w:y="6172"/>
        <w:numPr>
          <w:ilvl w:val="0"/>
          <w:numId w:val="2"/>
        </w:numPr>
        <w:shd w:val="clear" w:color="auto" w:fill="auto"/>
        <w:tabs>
          <w:tab w:val="left" w:pos="1444"/>
        </w:tabs>
        <w:spacing w:line="322" w:lineRule="exact"/>
        <w:ind w:firstLine="900"/>
        <w:jc w:val="both"/>
      </w:pPr>
      <w:r>
        <w:t xml:space="preserve">Уразі тимчасової відсутності головного бухгалтера (через відрядження, </w:t>
      </w:r>
      <w:r>
        <w:t>відпустку, тимчасову непрацездатність тощо) набуває прав і відповідальності в обсязі, визначеному наказом директора.</w:t>
      </w:r>
    </w:p>
    <w:p w:rsidR="00634DFC" w:rsidRDefault="00B06DCE">
      <w:pPr>
        <w:pStyle w:val="24"/>
        <w:framePr w:w="9528" w:h="7271" w:hRule="exact" w:wrap="none" w:vAnchor="page" w:hAnchor="page" w:x="1613" w:y="6172"/>
        <w:numPr>
          <w:ilvl w:val="0"/>
          <w:numId w:val="2"/>
        </w:numPr>
        <w:shd w:val="clear" w:color="auto" w:fill="auto"/>
        <w:tabs>
          <w:tab w:val="left" w:pos="1444"/>
        </w:tabs>
        <w:spacing w:line="322" w:lineRule="exact"/>
        <w:ind w:firstLine="900"/>
        <w:jc w:val="both"/>
      </w:pPr>
      <w:r>
        <w:t>У своїй діяльності заступник головного бухгалтера керується:</w:t>
      </w:r>
    </w:p>
    <w:p w:rsidR="00634DFC" w:rsidRDefault="00B06DCE">
      <w:pPr>
        <w:pStyle w:val="24"/>
        <w:framePr w:w="9528" w:h="7271" w:hRule="exact" w:wrap="none" w:vAnchor="page" w:hAnchor="page" w:x="1613" w:y="6172"/>
        <w:numPr>
          <w:ilvl w:val="0"/>
          <w:numId w:val="3"/>
        </w:numPr>
        <w:shd w:val="clear" w:color="auto" w:fill="auto"/>
        <w:tabs>
          <w:tab w:val="left" w:pos="432"/>
        </w:tabs>
        <w:spacing w:line="322" w:lineRule="exact"/>
        <w:ind w:left="160"/>
        <w:jc w:val="both"/>
      </w:pPr>
      <w:r>
        <w:t>законодавчими й нормативними документами, що регламентують питання бухгалтерсь</w:t>
      </w:r>
      <w:r>
        <w:t>кого обліку та звітності;</w:t>
      </w:r>
    </w:p>
    <w:p w:rsidR="00634DFC" w:rsidRDefault="00B06DCE">
      <w:pPr>
        <w:pStyle w:val="24"/>
        <w:framePr w:w="9528" w:h="7271" w:hRule="exact" w:wrap="none" w:vAnchor="page" w:hAnchor="page" w:x="1613" w:y="6172"/>
        <w:numPr>
          <w:ilvl w:val="0"/>
          <w:numId w:val="3"/>
        </w:numPr>
        <w:shd w:val="clear" w:color="auto" w:fill="auto"/>
        <w:tabs>
          <w:tab w:val="left" w:pos="432"/>
        </w:tabs>
        <w:spacing w:line="322" w:lineRule="exact"/>
        <w:ind w:left="160"/>
        <w:jc w:val="both"/>
      </w:pPr>
      <w:r>
        <w:t>методичними матеріалами, які стосуються відповідних питань;</w:t>
      </w:r>
    </w:p>
    <w:p w:rsidR="00634DFC" w:rsidRDefault="00B06DCE">
      <w:pPr>
        <w:pStyle w:val="24"/>
        <w:framePr w:w="9528" w:h="7271" w:hRule="exact" w:wrap="none" w:vAnchor="page" w:hAnchor="page" w:x="1613" w:y="6172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ind w:left="160"/>
        <w:jc w:val="both"/>
      </w:pPr>
      <w:r>
        <w:t>статутом та правовими актами закладу;</w:t>
      </w:r>
    </w:p>
    <w:p w:rsidR="00634DFC" w:rsidRDefault="00B06DCE">
      <w:pPr>
        <w:pStyle w:val="24"/>
        <w:framePr w:w="9528" w:h="7271" w:hRule="exact" w:wrap="none" w:vAnchor="page" w:hAnchor="page" w:x="1613" w:y="6172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ind w:left="160"/>
        <w:jc w:val="both"/>
      </w:pPr>
      <w:r>
        <w:t>правилами внутрішнього трудового розпорядку;</w:t>
      </w:r>
    </w:p>
    <w:p w:rsidR="00634DFC" w:rsidRDefault="00B06DCE">
      <w:pPr>
        <w:pStyle w:val="24"/>
        <w:framePr w:w="9528" w:h="7271" w:hRule="exact" w:wrap="none" w:vAnchor="page" w:hAnchor="page" w:x="1613" w:y="6172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ind w:left="160"/>
        <w:jc w:val="both"/>
      </w:pPr>
      <w:r>
        <w:t>наказами та розпорядженнями директора, начальника відділу - головного бухгалтера;</w:t>
      </w:r>
    </w:p>
    <w:p w:rsidR="00634DFC" w:rsidRDefault="00B06DCE">
      <w:pPr>
        <w:pStyle w:val="24"/>
        <w:framePr w:w="9528" w:h="7271" w:hRule="exact" w:wrap="none" w:vAnchor="page" w:hAnchor="page" w:x="1613" w:y="6172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ind w:left="160"/>
        <w:jc w:val="both"/>
      </w:pPr>
      <w:r>
        <w:t>трудо</w:t>
      </w:r>
      <w:r>
        <w:t>вим договором;</w:t>
      </w:r>
    </w:p>
    <w:p w:rsidR="00634DFC" w:rsidRDefault="00B06DCE">
      <w:pPr>
        <w:pStyle w:val="24"/>
        <w:framePr w:w="9528" w:h="7271" w:hRule="exact" w:wrap="none" w:vAnchor="page" w:hAnchor="page" w:x="1613" w:y="6172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ind w:left="160"/>
        <w:jc w:val="both"/>
      </w:pPr>
      <w:r>
        <w:t>цією посадовою інструкцією.</w:t>
      </w:r>
    </w:p>
    <w:p w:rsidR="00634DFC" w:rsidRDefault="00B06DCE">
      <w:pPr>
        <w:pStyle w:val="24"/>
        <w:framePr w:w="9528" w:h="7271" w:hRule="exact" w:wrap="none" w:vAnchor="page" w:hAnchor="page" w:x="1613" w:y="6172"/>
        <w:numPr>
          <w:ilvl w:val="0"/>
          <w:numId w:val="2"/>
        </w:numPr>
        <w:shd w:val="clear" w:color="auto" w:fill="auto"/>
        <w:tabs>
          <w:tab w:val="left" w:pos="1444"/>
        </w:tabs>
        <w:spacing w:line="322" w:lineRule="exact"/>
        <w:ind w:left="300" w:firstLine="600"/>
      </w:pPr>
      <w:r>
        <w:t>Заступника головного бухгалтера призначає на посаду та звільняє директор закладу:</w:t>
      </w:r>
    </w:p>
    <w:p w:rsidR="00634DFC" w:rsidRDefault="00B06DCE">
      <w:pPr>
        <w:pStyle w:val="24"/>
        <w:framePr w:w="9528" w:h="7271" w:hRule="exact" w:wrap="none" w:vAnchor="page" w:hAnchor="page" w:x="1613" w:y="6172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ind w:left="160"/>
        <w:jc w:val="both"/>
      </w:pPr>
      <w:r>
        <w:t>наказом;</w:t>
      </w:r>
    </w:p>
    <w:p w:rsidR="00634DFC" w:rsidRDefault="00B06DCE">
      <w:pPr>
        <w:pStyle w:val="24"/>
        <w:framePr w:w="9528" w:h="7271" w:hRule="exact" w:wrap="none" w:vAnchor="page" w:hAnchor="page" w:x="1613" w:y="6172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ind w:left="160"/>
        <w:jc w:val="both"/>
      </w:pPr>
      <w:r>
        <w:t>за поданням головного бухгалтера.</w:t>
      </w:r>
    </w:p>
    <w:p w:rsidR="00634DFC" w:rsidRDefault="00B06DCE">
      <w:pPr>
        <w:pStyle w:val="22"/>
        <w:framePr w:w="9528" w:h="1665" w:hRule="exact" w:wrap="none" w:vAnchor="page" w:hAnchor="page" w:x="1613" w:y="14040"/>
        <w:numPr>
          <w:ilvl w:val="0"/>
          <w:numId w:val="4"/>
        </w:numPr>
        <w:shd w:val="clear" w:color="auto" w:fill="auto"/>
        <w:tabs>
          <w:tab w:val="left" w:pos="3517"/>
        </w:tabs>
        <w:spacing w:line="322" w:lineRule="exact"/>
        <w:ind w:left="3120" w:firstLine="0"/>
        <w:jc w:val="both"/>
      </w:pPr>
      <w:bookmarkStart w:id="2" w:name="bookmark4"/>
      <w:r>
        <w:t>ЗАВДАННЯ ТА ОБОВЯЗКИ</w:t>
      </w:r>
      <w:bookmarkEnd w:id="2"/>
    </w:p>
    <w:p w:rsidR="00634DFC" w:rsidRDefault="00B06DCE">
      <w:pPr>
        <w:pStyle w:val="24"/>
        <w:framePr w:w="9528" w:h="1665" w:hRule="exact" w:wrap="none" w:vAnchor="page" w:hAnchor="page" w:x="1613" w:y="14040"/>
        <w:numPr>
          <w:ilvl w:val="1"/>
          <w:numId w:val="4"/>
        </w:numPr>
        <w:shd w:val="clear" w:color="auto" w:fill="auto"/>
        <w:tabs>
          <w:tab w:val="left" w:pos="1444"/>
        </w:tabs>
        <w:spacing w:line="322" w:lineRule="exact"/>
        <w:ind w:left="300" w:firstLine="360"/>
        <w:jc w:val="both"/>
      </w:pPr>
      <w:r>
        <w:t>Здійснює контроль за роботою з ведення бухгалтерського обліку зобов</w:t>
      </w:r>
      <w:r>
        <w:t>'язань і господарських операцій (реалізація послуг, розрахунків з постачальниками та замовниками за надані послуги, рух грошових коштів на валютних і гривневих рахунках).</w:t>
      </w:r>
    </w:p>
    <w:p w:rsidR="003D5C2C" w:rsidRDefault="003D5C2C" w:rsidP="003D5C2C">
      <w:pPr>
        <w:pStyle w:val="1"/>
        <w:ind w:left="6237"/>
        <w:rPr>
          <w:szCs w:val="28"/>
        </w:rPr>
      </w:pPr>
    </w:p>
    <w:p w:rsidR="003D5C2C" w:rsidRDefault="003D5C2C" w:rsidP="003D5C2C">
      <w:pPr>
        <w:pStyle w:val="1"/>
        <w:ind w:left="6237"/>
        <w:rPr>
          <w:szCs w:val="28"/>
        </w:rPr>
      </w:pPr>
    </w:p>
    <w:p w:rsidR="003D5C2C" w:rsidRPr="00C615BB" w:rsidRDefault="003D5C2C" w:rsidP="003D5C2C">
      <w:pPr>
        <w:pStyle w:val="1"/>
        <w:ind w:left="6237"/>
        <w:rPr>
          <w:szCs w:val="28"/>
        </w:rPr>
      </w:pPr>
      <w:bookmarkStart w:id="3" w:name="_GoBack"/>
      <w:bookmarkEnd w:id="3"/>
      <w:r w:rsidRPr="00C615BB">
        <w:rPr>
          <w:szCs w:val="28"/>
        </w:rPr>
        <w:t>«ЗАТВЕРДЖУЮ»</w:t>
      </w:r>
    </w:p>
    <w:p w:rsidR="003D5C2C" w:rsidRPr="00C615BB" w:rsidRDefault="003D5C2C" w:rsidP="003D5C2C">
      <w:pPr>
        <w:pStyle w:val="2"/>
        <w:ind w:left="6237"/>
        <w:rPr>
          <w:szCs w:val="28"/>
          <w:lang w:val="ru-RU"/>
        </w:rPr>
      </w:pPr>
      <w:r w:rsidRPr="00C615BB">
        <w:rPr>
          <w:szCs w:val="28"/>
        </w:rPr>
        <w:t xml:space="preserve">       Директор</w:t>
      </w:r>
      <w:r w:rsidRPr="00C615BB">
        <w:rPr>
          <w:szCs w:val="28"/>
          <w:lang w:val="ru-RU"/>
        </w:rPr>
        <w:t xml:space="preserve"> </w:t>
      </w:r>
    </w:p>
    <w:p w:rsidR="003D5C2C" w:rsidRPr="00C615BB" w:rsidRDefault="003D5C2C" w:rsidP="003D5C2C">
      <w:pPr>
        <w:pStyle w:val="2"/>
        <w:ind w:left="6237"/>
        <w:rPr>
          <w:szCs w:val="28"/>
        </w:rPr>
      </w:pPr>
      <w:r w:rsidRPr="00C615BB">
        <w:rPr>
          <w:szCs w:val="28"/>
          <w:lang w:val="ru-RU"/>
        </w:rPr>
        <w:t>КЗ «</w:t>
      </w:r>
      <w:r w:rsidRPr="00C615BB">
        <w:rPr>
          <w:szCs w:val="28"/>
        </w:rPr>
        <w:t>Центральноукраїнський</w:t>
      </w:r>
    </w:p>
    <w:p w:rsidR="003D5C2C" w:rsidRPr="00C615BB" w:rsidRDefault="003D5C2C" w:rsidP="003D5C2C">
      <w:pPr>
        <w:pStyle w:val="2"/>
        <w:ind w:left="6237"/>
        <w:rPr>
          <w:szCs w:val="28"/>
        </w:rPr>
      </w:pPr>
      <w:r w:rsidRPr="00C615BB">
        <w:rPr>
          <w:szCs w:val="28"/>
        </w:rPr>
        <w:t>науковий ліцей-інтернат</w:t>
      </w:r>
    </w:p>
    <w:p w:rsidR="003D5C2C" w:rsidRPr="00C615BB" w:rsidRDefault="003D5C2C" w:rsidP="003D5C2C">
      <w:pPr>
        <w:pStyle w:val="2"/>
        <w:ind w:left="6237"/>
        <w:rPr>
          <w:szCs w:val="28"/>
        </w:rPr>
      </w:pPr>
      <w:r w:rsidRPr="00C615BB">
        <w:rPr>
          <w:szCs w:val="28"/>
        </w:rPr>
        <w:t xml:space="preserve">Кіровоградської обласної ради» ________________ </w:t>
      </w:r>
    </w:p>
    <w:p w:rsidR="003D5C2C" w:rsidRPr="00C615BB" w:rsidRDefault="003D5C2C" w:rsidP="003D5C2C">
      <w:pPr>
        <w:pStyle w:val="a6"/>
        <w:ind w:left="5541" w:firstLine="696"/>
        <w:rPr>
          <w:sz w:val="28"/>
          <w:szCs w:val="28"/>
        </w:rPr>
      </w:pPr>
      <w:r w:rsidRPr="00C615BB">
        <w:rPr>
          <w:sz w:val="28"/>
          <w:szCs w:val="28"/>
        </w:rPr>
        <w:t xml:space="preserve">«____» ______________20__ р.   </w:t>
      </w:r>
    </w:p>
    <w:p w:rsidR="00634DFC" w:rsidRDefault="00634DFC">
      <w:pPr>
        <w:rPr>
          <w:sz w:val="2"/>
          <w:szCs w:val="2"/>
        </w:rPr>
        <w:sectPr w:rsidR="00634D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434"/>
        </w:tabs>
        <w:spacing w:line="322" w:lineRule="exact"/>
        <w:ind w:firstLine="820"/>
        <w:jc w:val="both"/>
      </w:pPr>
      <w:r>
        <w:lastRenderedPageBreak/>
        <w:t>У разі необхідності відповідає за відкриття та закриття рахунк</w:t>
      </w:r>
      <w:r>
        <w:t>ів у національній валюті в органах Державної казначейської служби України.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434"/>
        </w:tabs>
        <w:spacing w:line="322" w:lineRule="exact"/>
        <w:ind w:firstLine="820"/>
        <w:jc w:val="both"/>
      </w:pPr>
      <w:r>
        <w:t>Оформлення необхідних документів, для пезперебійної діяльності закладу в органах Державної казначейської служби України.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434"/>
        </w:tabs>
        <w:spacing w:line="322" w:lineRule="exact"/>
        <w:ind w:firstLine="820"/>
        <w:jc w:val="both"/>
      </w:pPr>
      <w:r>
        <w:t xml:space="preserve">Забезпечує складання, затвердження та впровадження робочого </w:t>
      </w:r>
      <w:r>
        <w:t>плану рахунків, регістрів аналітичного обліку, форм первинних облікових документів — для оформлення господарських операцій, для яких немає типових форм.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246"/>
        </w:tabs>
        <w:spacing w:line="322" w:lineRule="exact"/>
        <w:ind w:firstLine="820"/>
        <w:jc w:val="both"/>
      </w:pPr>
      <w:r>
        <w:t xml:space="preserve">Бере участь у плануванні, складанні і затвердженні кошторисів доходів і видатків загального та </w:t>
      </w:r>
      <w:r>
        <w:t>спеціального фондів на підставі результатів економічних розрахунків закладу.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434"/>
        </w:tabs>
        <w:spacing w:line="322" w:lineRule="exact"/>
        <w:ind w:firstLine="940"/>
        <w:jc w:val="both"/>
      </w:pPr>
      <w:r>
        <w:t>Вносити зміни до кошторису, довідки про зміни до плану асигнувань (за винятком надання кредитів з бюджету) загального фонду бюджету, зведення показників спеціального фонду коштори</w:t>
      </w:r>
      <w:r>
        <w:t>су.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434"/>
        </w:tabs>
        <w:spacing w:line="322" w:lineRule="exact"/>
        <w:ind w:firstLine="820"/>
        <w:jc w:val="both"/>
      </w:pPr>
      <w:r>
        <w:t>Складання та бухгалтерський облік розрахунків по довідках про надходження у натуральній формі.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242"/>
        </w:tabs>
        <w:spacing w:line="322" w:lineRule="exact"/>
        <w:ind w:firstLine="820"/>
        <w:jc w:val="both"/>
      </w:pPr>
      <w:r>
        <w:t>Відстежувати надходження грошових коштів і платежів на рахунки в установах банку.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246"/>
        </w:tabs>
        <w:spacing w:line="322" w:lineRule="exact"/>
        <w:ind w:firstLine="820"/>
        <w:jc w:val="both"/>
      </w:pPr>
      <w:r>
        <w:t>Забезпечувати надання інформації для щомісячних звітів про рух грошових кош</w:t>
      </w:r>
      <w:r>
        <w:t>тів за транзитними і поточними рахунками закладу.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390"/>
        </w:tabs>
        <w:spacing w:line="322" w:lineRule="exact"/>
        <w:ind w:firstLine="820"/>
        <w:jc w:val="both"/>
      </w:pPr>
      <w:r>
        <w:t>Проводити розноску виписок банку в програмі, яка запроваджена в закладі, по контрагентах.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434"/>
        </w:tabs>
        <w:spacing w:line="322" w:lineRule="exact"/>
        <w:ind w:firstLine="820"/>
        <w:jc w:val="both"/>
      </w:pPr>
      <w:r>
        <w:t xml:space="preserve">Готує дані для включення їх до фінансової звітності, здійснює складання окремих її форм, а також форм іншої </w:t>
      </w:r>
      <w:r>
        <w:t>періодичної звітності.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434"/>
        </w:tabs>
        <w:spacing w:line="322" w:lineRule="exact"/>
        <w:ind w:firstLine="820"/>
        <w:jc w:val="both"/>
      </w:pPr>
      <w:r>
        <w:t>Здійснює облік грошових цінностей на всіх розрахункових рахунках та складає меморіальні ордери №2, №3.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558"/>
        </w:tabs>
        <w:spacing w:line="322" w:lineRule="exact"/>
        <w:ind w:firstLine="940"/>
        <w:jc w:val="both"/>
      </w:pPr>
      <w:r>
        <w:t>Відстежувати на сайті Пенсійного фонду України лікарняні листи співробітників закладу з подальшим набором заявок-розрахунків для п</w:t>
      </w:r>
      <w:r>
        <w:t>одання їх до фонду соціального страхування.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573"/>
        </w:tabs>
        <w:spacing w:line="322" w:lineRule="exact"/>
        <w:ind w:firstLine="940"/>
        <w:jc w:val="both"/>
      </w:pPr>
      <w:r>
        <w:t>Стежити за збереженням бухгалтерських документів, оформлює їх у відповідності зі встановленим порядком для передачі до архіву.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615"/>
        </w:tabs>
        <w:spacing w:line="322" w:lineRule="exact"/>
        <w:ind w:firstLine="940"/>
        <w:jc w:val="both"/>
      </w:pPr>
      <w:r>
        <w:t>Надає пропозиції щодо технічного оснащення бухгалтерії.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615"/>
        </w:tabs>
        <w:spacing w:line="322" w:lineRule="exact"/>
        <w:ind w:firstLine="940"/>
        <w:jc w:val="both"/>
      </w:pPr>
      <w:r>
        <w:t xml:space="preserve">Виконує інші доручення </w:t>
      </w:r>
      <w:r>
        <w:t>головного бухгалтера.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525"/>
        </w:tabs>
        <w:spacing w:line="322" w:lineRule="exact"/>
        <w:ind w:firstLine="940"/>
        <w:jc w:val="both"/>
      </w:pPr>
      <w:r>
        <w:t>Не допускати поширення стороннім особам інформації, що складає комерційну таємницю заклада.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610"/>
        </w:tabs>
        <w:spacing w:line="322" w:lineRule="exact"/>
        <w:ind w:firstLine="940"/>
        <w:jc w:val="both"/>
      </w:pPr>
      <w:r>
        <w:t>Якість, обсяг і терміни виконання завдань: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jc w:val="both"/>
      </w:pPr>
      <w:r>
        <w:t>завдання виконуються в повному обсязі, якісно та у встановлені терміни.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1"/>
          <w:numId w:val="4"/>
        </w:numPr>
        <w:shd w:val="clear" w:color="auto" w:fill="auto"/>
        <w:tabs>
          <w:tab w:val="left" w:pos="1615"/>
        </w:tabs>
        <w:spacing w:line="322" w:lineRule="exact"/>
        <w:ind w:firstLine="940"/>
        <w:jc w:val="both"/>
      </w:pPr>
      <w:r>
        <w:t>Порядок суміщення: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jc w:val="both"/>
      </w:pPr>
      <w:r>
        <w:t>нарахування заробітної плати всім працівникам закладу;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jc w:val="both"/>
      </w:pPr>
      <w:r>
        <w:t>складання меморіальних ордерів №5 з усіма додатками;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jc w:val="both"/>
      </w:pPr>
      <w:r>
        <w:t>звітність за формою -1 ДФ,персофінікований облік, звіт з ЄСВ</w:t>
      </w:r>
    </w:p>
    <w:p w:rsidR="00634DFC" w:rsidRDefault="00B06DCE">
      <w:pPr>
        <w:pStyle w:val="24"/>
        <w:framePr w:w="9456" w:h="13603" w:hRule="exact" w:wrap="none" w:vAnchor="page" w:hAnchor="page" w:x="1649" w:y="1036"/>
        <w:numPr>
          <w:ilvl w:val="0"/>
          <w:numId w:val="3"/>
        </w:numPr>
        <w:shd w:val="clear" w:color="auto" w:fill="auto"/>
        <w:tabs>
          <w:tab w:val="left" w:pos="277"/>
        </w:tabs>
        <w:spacing w:line="322" w:lineRule="exact"/>
        <w:jc w:val="both"/>
      </w:pPr>
      <w:r>
        <w:t>видача різних довідок по заробітній платі та їх реєстрація.</w:t>
      </w:r>
    </w:p>
    <w:p w:rsidR="00634DFC" w:rsidRDefault="00634DFC">
      <w:pPr>
        <w:rPr>
          <w:sz w:val="2"/>
          <w:szCs w:val="2"/>
        </w:rPr>
        <w:sectPr w:rsidR="00634D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4DFC" w:rsidRDefault="00B06DCE">
      <w:pPr>
        <w:pStyle w:val="22"/>
        <w:framePr w:w="9408" w:h="8768" w:hRule="exact" w:wrap="none" w:vAnchor="page" w:hAnchor="page" w:x="1673" w:y="955"/>
        <w:numPr>
          <w:ilvl w:val="0"/>
          <w:numId w:val="4"/>
        </w:numPr>
        <w:shd w:val="clear" w:color="auto" w:fill="auto"/>
        <w:tabs>
          <w:tab w:val="left" w:pos="4946"/>
        </w:tabs>
        <w:spacing w:line="322" w:lineRule="exact"/>
        <w:ind w:left="4240" w:firstLine="0"/>
        <w:jc w:val="both"/>
      </w:pPr>
      <w:bookmarkStart w:id="4" w:name="bookmark5"/>
      <w:r>
        <w:lastRenderedPageBreak/>
        <w:t>ПРАВА</w:t>
      </w:r>
      <w:bookmarkEnd w:id="4"/>
    </w:p>
    <w:p w:rsidR="00634DFC" w:rsidRDefault="00B06DCE">
      <w:pPr>
        <w:pStyle w:val="24"/>
        <w:framePr w:w="9408" w:h="8768" w:hRule="exact" w:wrap="none" w:vAnchor="page" w:hAnchor="page" w:x="1673" w:y="955"/>
        <w:shd w:val="clear" w:color="auto" w:fill="auto"/>
        <w:spacing w:line="322" w:lineRule="exact"/>
        <w:ind w:firstLine="760"/>
        <w:jc w:val="both"/>
      </w:pPr>
      <w:r>
        <w:t>Заступник головного бухгалтера має право:</w:t>
      </w:r>
    </w:p>
    <w:p w:rsidR="00634DFC" w:rsidRDefault="00B06DCE">
      <w:pPr>
        <w:pStyle w:val="24"/>
        <w:framePr w:w="9408" w:h="8768" w:hRule="exact" w:wrap="none" w:vAnchor="page" w:hAnchor="page" w:x="1673" w:y="955"/>
        <w:numPr>
          <w:ilvl w:val="1"/>
          <w:numId w:val="4"/>
        </w:numPr>
        <w:shd w:val="clear" w:color="auto" w:fill="auto"/>
        <w:tabs>
          <w:tab w:val="left" w:pos="1310"/>
        </w:tabs>
        <w:spacing w:line="322" w:lineRule="exact"/>
        <w:ind w:firstLine="760"/>
        <w:jc w:val="both"/>
      </w:pPr>
      <w:r>
        <w:t>Знайомитися з проектами рішень керівництва закладу, що стосуються його діяльності.</w:t>
      </w:r>
    </w:p>
    <w:p w:rsidR="00634DFC" w:rsidRDefault="00B06DCE">
      <w:pPr>
        <w:pStyle w:val="24"/>
        <w:framePr w:w="9408" w:h="8768" w:hRule="exact" w:wrap="none" w:vAnchor="page" w:hAnchor="page" w:x="1673" w:y="955"/>
        <w:numPr>
          <w:ilvl w:val="1"/>
          <w:numId w:val="4"/>
        </w:numPr>
        <w:shd w:val="clear" w:color="auto" w:fill="auto"/>
        <w:tabs>
          <w:tab w:val="left" w:pos="1310"/>
        </w:tabs>
        <w:spacing w:line="322" w:lineRule="exact"/>
        <w:ind w:firstLine="760"/>
        <w:jc w:val="both"/>
      </w:pPr>
      <w:r>
        <w:t>Брати участь в обговоренні питань, що стосуються виконання його обов’язків.</w:t>
      </w:r>
    </w:p>
    <w:p w:rsidR="00634DFC" w:rsidRDefault="00B06DCE">
      <w:pPr>
        <w:pStyle w:val="24"/>
        <w:framePr w:w="9408" w:h="8768" w:hRule="exact" w:wrap="none" w:vAnchor="page" w:hAnchor="page" w:x="1673" w:y="955"/>
        <w:numPr>
          <w:ilvl w:val="1"/>
          <w:numId w:val="4"/>
        </w:numPr>
        <w:shd w:val="clear" w:color="auto" w:fill="auto"/>
        <w:tabs>
          <w:tab w:val="left" w:pos="1310"/>
        </w:tabs>
        <w:spacing w:line="322" w:lineRule="exact"/>
        <w:ind w:firstLine="760"/>
        <w:jc w:val="both"/>
      </w:pPr>
      <w:r>
        <w:t>Вносити на розгляд керівництва пропозиції щодо покраща</w:t>
      </w:r>
      <w:r>
        <w:t>ння роботи, пов'язаної з обов'язками, що передбачені цією інструкцією.</w:t>
      </w:r>
    </w:p>
    <w:p w:rsidR="00634DFC" w:rsidRDefault="00B06DCE">
      <w:pPr>
        <w:pStyle w:val="24"/>
        <w:framePr w:w="9408" w:h="8768" w:hRule="exact" w:wrap="none" w:vAnchor="page" w:hAnchor="page" w:x="1673" w:y="955"/>
        <w:numPr>
          <w:ilvl w:val="1"/>
          <w:numId w:val="4"/>
        </w:numPr>
        <w:shd w:val="clear" w:color="auto" w:fill="auto"/>
        <w:tabs>
          <w:tab w:val="left" w:pos="1310"/>
        </w:tabs>
        <w:spacing w:line="322" w:lineRule="exact"/>
        <w:ind w:firstLine="760"/>
        <w:jc w:val="both"/>
      </w:pPr>
      <w:r>
        <w:t>Отримувати інформацію і документи з питань, що входять до його компетенції.</w:t>
      </w:r>
    </w:p>
    <w:p w:rsidR="00634DFC" w:rsidRDefault="00B06DCE">
      <w:pPr>
        <w:pStyle w:val="24"/>
        <w:framePr w:w="9408" w:h="8768" w:hRule="exact" w:wrap="none" w:vAnchor="page" w:hAnchor="page" w:x="1673" w:y="955"/>
        <w:numPr>
          <w:ilvl w:val="1"/>
          <w:numId w:val="4"/>
        </w:numPr>
        <w:shd w:val="clear" w:color="auto" w:fill="auto"/>
        <w:tabs>
          <w:tab w:val="left" w:pos="1310"/>
        </w:tabs>
        <w:spacing w:line="322" w:lineRule="exact"/>
        <w:ind w:firstLine="760"/>
        <w:jc w:val="both"/>
      </w:pPr>
      <w:r>
        <w:t>Доповідати головному бухгалтеру про всі виявлені недоліки в межах своєї компетенції.</w:t>
      </w:r>
    </w:p>
    <w:p w:rsidR="00634DFC" w:rsidRDefault="00B06DCE">
      <w:pPr>
        <w:pStyle w:val="24"/>
        <w:framePr w:w="9408" w:h="8768" w:hRule="exact" w:wrap="none" w:vAnchor="page" w:hAnchor="page" w:x="1673" w:y="955"/>
        <w:numPr>
          <w:ilvl w:val="1"/>
          <w:numId w:val="4"/>
        </w:numPr>
        <w:shd w:val="clear" w:color="auto" w:fill="auto"/>
        <w:tabs>
          <w:tab w:val="left" w:pos="1310"/>
        </w:tabs>
        <w:spacing w:after="300" w:line="322" w:lineRule="exact"/>
        <w:ind w:firstLine="760"/>
        <w:jc w:val="both"/>
      </w:pPr>
      <w:r>
        <w:t>У межах своєї компетенці</w:t>
      </w:r>
      <w:r>
        <w:t>ї підписувати та візувати документи під час відсутності головного бухгалтера.</w:t>
      </w:r>
    </w:p>
    <w:p w:rsidR="00634DFC" w:rsidRDefault="00B06DCE">
      <w:pPr>
        <w:pStyle w:val="22"/>
        <w:framePr w:w="9408" w:h="8768" w:hRule="exact" w:wrap="none" w:vAnchor="page" w:hAnchor="page" w:x="1673" w:y="955"/>
        <w:numPr>
          <w:ilvl w:val="0"/>
          <w:numId w:val="4"/>
        </w:numPr>
        <w:shd w:val="clear" w:color="auto" w:fill="auto"/>
        <w:tabs>
          <w:tab w:val="left" w:pos="3872"/>
        </w:tabs>
        <w:spacing w:line="322" w:lineRule="exact"/>
        <w:ind w:left="3480" w:firstLine="0"/>
        <w:jc w:val="both"/>
      </w:pPr>
      <w:bookmarkStart w:id="5" w:name="bookmark6"/>
      <w:r>
        <w:t>ВІДПОВІДАЛЬНІСТЬ</w:t>
      </w:r>
      <w:bookmarkEnd w:id="5"/>
    </w:p>
    <w:p w:rsidR="00634DFC" w:rsidRDefault="00B06DCE">
      <w:pPr>
        <w:pStyle w:val="24"/>
        <w:framePr w:w="9408" w:h="8768" w:hRule="exact" w:wrap="none" w:vAnchor="page" w:hAnchor="page" w:x="1673" w:y="955"/>
        <w:shd w:val="clear" w:color="auto" w:fill="auto"/>
        <w:spacing w:line="322" w:lineRule="exact"/>
        <w:ind w:firstLine="760"/>
        <w:jc w:val="both"/>
      </w:pPr>
      <w:r>
        <w:t>Заступник головного бухгалтера несе відповідальність:</w:t>
      </w:r>
    </w:p>
    <w:p w:rsidR="00634DFC" w:rsidRDefault="00B06DCE">
      <w:pPr>
        <w:pStyle w:val="24"/>
        <w:framePr w:w="9408" w:h="8768" w:hRule="exact" w:wrap="none" w:vAnchor="page" w:hAnchor="page" w:x="1673" w:y="955"/>
        <w:numPr>
          <w:ilvl w:val="1"/>
          <w:numId w:val="4"/>
        </w:numPr>
        <w:shd w:val="clear" w:color="auto" w:fill="auto"/>
        <w:tabs>
          <w:tab w:val="left" w:pos="1310"/>
        </w:tabs>
        <w:spacing w:line="322" w:lineRule="exact"/>
        <w:ind w:firstLine="760"/>
        <w:jc w:val="both"/>
      </w:pPr>
      <w:r>
        <w:t xml:space="preserve">За неналежне виконання або невиконання своїх посадових обов’язків, що передбачені цією посадовою </w:t>
      </w:r>
      <w:r>
        <w:t>інструкцією, - в межах, визначених чинним законодавством України про працю.</w:t>
      </w:r>
    </w:p>
    <w:p w:rsidR="00634DFC" w:rsidRDefault="00B06DCE">
      <w:pPr>
        <w:pStyle w:val="24"/>
        <w:framePr w:w="9408" w:h="8768" w:hRule="exact" w:wrap="none" w:vAnchor="page" w:hAnchor="page" w:x="1673" w:y="955"/>
        <w:numPr>
          <w:ilvl w:val="0"/>
          <w:numId w:val="5"/>
        </w:numPr>
        <w:shd w:val="clear" w:color="auto" w:fill="auto"/>
        <w:tabs>
          <w:tab w:val="left" w:pos="1310"/>
        </w:tabs>
        <w:spacing w:line="322" w:lineRule="exact"/>
        <w:ind w:firstLine="760"/>
        <w:jc w:val="both"/>
      </w:pPr>
      <w:r>
        <w:t>За правопорушення, скоєні в процесі здійснення своєї діяльності, - в межах, визначених чинним адміністративним, кримінальним та цивільним законодавством України.</w:t>
      </w:r>
    </w:p>
    <w:p w:rsidR="00634DFC" w:rsidRDefault="00B06DCE">
      <w:pPr>
        <w:pStyle w:val="24"/>
        <w:framePr w:w="9408" w:h="8768" w:hRule="exact" w:wrap="none" w:vAnchor="page" w:hAnchor="page" w:x="1673" w:y="955"/>
        <w:numPr>
          <w:ilvl w:val="0"/>
          <w:numId w:val="5"/>
        </w:numPr>
        <w:shd w:val="clear" w:color="auto" w:fill="auto"/>
        <w:tabs>
          <w:tab w:val="left" w:pos="1310"/>
        </w:tabs>
        <w:spacing w:line="322" w:lineRule="exact"/>
        <w:ind w:firstLine="760"/>
        <w:jc w:val="both"/>
      </w:pPr>
      <w:r>
        <w:t>За завдання матері</w:t>
      </w:r>
      <w:r>
        <w:t>альної шкоди - в межах, визначених чинним цивільним законодавством та законодавством про працю України.</w:t>
      </w:r>
    </w:p>
    <w:p w:rsidR="00634DFC" w:rsidRDefault="00B06DCE">
      <w:pPr>
        <w:pStyle w:val="24"/>
        <w:framePr w:w="9408" w:h="8768" w:hRule="exact" w:wrap="none" w:vAnchor="page" w:hAnchor="page" w:x="1673" w:y="955"/>
        <w:shd w:val="clear" w:color="auto" w:fill="auto"/>
        <w:spacing w:line="322" w:lineRule="exact"/>
        <w:ind w:firstLine="760"/>
        <w:jc w:val="both"/>
      </w:pPr>
      <w:r>
        <w:t>4. За порушення внутрішнього трудового розпорядку закладу - в межах визначених чинним законодавством України про працю.</w:t>
      </w:r>
    </w:p>
    <w:p w:rsidR="00634DFC" w:rsidRDefault="00B06DCE">
      <w:pPr>
        <w:pStyle w:val="22"/>
        <w:framePr w:w="9408" w:h="4243" w:hRule="exact" w:wrap="none" w:vAnchor="page" w:hAnchor="page" w:x="1673" w:y="10310"/>
        <w:numPr>
          <w:ilvl w:val="0"/>
          <w:numId w:val="4"/>
        </w:numPr>
        <w:shd w:val="clear" w:color="auto" w:fill="auto"/>
        <w:tabs>
          <w:tab w:val="left" w:pos="4052"/>
        </w:tabs>
        <w:spacing w:line="322" w:lineRule="exact"/>
        <w:ind w:left="3660" w:firstLine="0"/>
        <w:jc w:val="both"/>
      </w:pPr>
      <w:bookmarkStart w:id="6" w:name="bookmark7"/>
      <w:r>
        <w:t>ПОВИНЕН ЗНАТИ</w:t>
      </w:r>
      <w:bookmarkEnd w:id="6"/>
    </w:p>
    <w:p w:rsidR="00634DFC" w:rsidRDefault="00B06DCE">
      <w:pPr>
        <w:pStyle w:val="24"/>
        <w:framePr w:w="9408" w:h="4243" w:hRule="exact" w:wrap="none" w:vAnchor="page" w:hAnchor="page" w:x="1673" w:y="10310"/>
        <w:numPr>
          <w:ilvl w:val="1"/>
          <w:numId w:val="4"/>
        </w:numPr>
        <w:shd w:val="clear" w:color="auto" w:fill="auto"/>
        <w:tabs>
          <w:tab w:val="left" w:pos="1310"/>
        </w:tabs>
        <w:spacing w:line="322" w:lineRule="exact"/>
        <w:ind w:firstLine="760"/>
        <w:jc w:val="both"/>
      </w:pPr>
      <w:r>
        <w:t xml:space="preserve">Положення, </w:t>
      </w:r>
      <w:r>
        <w:t>інструкції та інші керівні матеріали і нормативні документи з організації роботи.</w:t>
      </w:r>
    </w:p>
    <w:p w:rsidR="00634DFC" w:rsidRDefault="00B06DCE">
      <w:pPr>
        <w:pStyle w:val="24"/>
        <w:framePr w:w="9408" w:h="4243" w:hRule="exact" w:wrap="none" w:vAnchor="page" w:hAnchor="page" w:x="1673" w:y="10310"/>
        <w:numPr>
          <w:ilvl w:val="1"/>
          <w:numId w:val="4"/>
        </w:numPr>
        <w:shd w:val="clear" w:color="auto" w:fill="auto"/>
        <w:tabs>
          <w:tab w:val="left" w:pos="1242"/>
        </w:tabs>
        <w:spacing w:line="322" w:lineRule="exact"/>
        <w:ind w:firstLine="760"/>
        <w:jc w:val="both"/>
      </w:pPr>
      <w:r>
        <w:t>Постанови, розпорядження, накази, методичні, нормативні матеріали з організації бухгалтерського обліку і звітності, форми і методи бухгалтерської звітності, план і кореспонде</w:t>
      </w:r>
      <w:r>
        <w:t>нцію рахунків.</w:t>
      </w:r>
    </w:p>
    <w:p w:rsidR="00634DFC" w:rsidRDefault="00B06DCE">
      <w:pPr>
        <w:pStyle w:val="24"/>
        <w:framePr w:w="9408" w:h="4243" w:hRule="exact" w:wrap="none" w:vAnchor="page" w:hAnchor="page" w:x="1673" w:y="10310"/>
        <w:numPr>
          <w:ilvl w:val="1"/>
          <w:numId w:val="4"/>
        </w:numPr>
        <w:shd w:val="clear" w:color="auto" w:fill="auto"/>
        <w:tabs>
          <w:tab w:val="left" w:pos="1286"/>
        </w:tabs>
        <w:spacing w:line="322" w:lineRule="exact"/>
        <w:ind w:firstLine="760"/>
        <w:jc w:val="both"/>
      </w:pPr>
      <w:r>
        <w:t>Основи трудового законодавства.</w:t>
      </w:r>
    </w:p>
    <w:p w:rsidR="00634DFC" w:rsidRDefault="00B06DCE">
      <w:pPr>
        <w:pStyle w:val="24"/>
        <w:framePr w:w="9408" w:h="4243" w:hRule="exact" w:wrap="none" w:vAnchor="page" w:hAnchor="page" w:x="1673" w:y="10310"/>
        <w:numPr>
          <w:ilvl w:val="1"/>
          <w:numId w:val="4"/>
        </w:numPr>
        <w:shd w:val="clear" w:color="auto" w:fill="auto"/>
        <w:tabs>
          <w:tab w:val="left" w:pos="1291"/>
        </w:tabs>
        <w:spacing w:line="322" w:lineRule="exact"/>
        <w:ind w:firstLine="760"/>
        <w:jc w:val="both"/>
      </w:pPr>
      <w:r>
        <w:t>Правила внутрішнього трудового розпорядку</w:t>
      </w:r>
    </w:p>
    <w:p w:rsidR="00634DFC" w:rsidRDefault="00B06DCE">
      <w:pPr>
        <w:pStyle w:val="24"/>
        <w:framePr w:w="9408" w:h="4243" w:hRule="exact" w:wrap="none" w:vAnchor="page" w:hAnchor="page" w:x="1673" w:y="10310"/>
        <w:numPr>
          <w:ilvl w:val="1"/>
          <w:numId w:val="4"/>
        </w:numPr>
        <w:shd w:val="clear" w:color="auto" w:fill="auto"/>
        <w:tabs>
          <w:tab w:val="left" w:pos="1310"/>
        </w:tabs>
        <w:spacing w:line="322" w:lineRule="exact"/>
        <w:ind w:firstLine="760"/>
        <w:jc w:val="both"/>
      </w:pPr>
      <w:r>
        <w:t>Правила і норми охорони праці, техніки безпеки, виробничої санітарії, протипожежного захисту.</w:t>
      </w:r>
    </w:p>
    <w:p w:rsidR="00634DFC" w:rsidRDefault="00B06DCE">
      <w:pPr>
        <w:pStyle w:val="24"/>
        <w:framePr w:w="9408" w:h="4243" w:hRule="exact" w:wrap="none" w:vAnchor="page" w:hAnchor="page" w:x="1673" w:y="10310"/>
        <w:numPr>
          <w:ilvl w:val="1"/>
          <w:numId w:val="4"/>
        </w:numPr>
        <w:shd w:val="clear" w:color="auto" w:fill="auto"/>
        <w:tabs>
          <w:tab w:val="left" w:pos="1242"/>
        </w:tabs>
        <w:spacing w:line="322" w:lineRule="exact"/>
        <w:ind w:firstLine="760"/>
        <w:jc w:val="both"/>
      </w:pPr>
      <w:r>
        <w:t xml:space="preserve">Комп’ютерні технології та володіти ними: ^тсіодуз аіі, М8 ОШсе, \УогсІ, </w:t>
      </w:r>
      <w:r>
        <w:t>Ехсеї, Інтернет браузери (Орега, Рігеїох, Ооо§1е СЬготе), електронна пошта, пошукові системи, мультимедійні пристрої та системи тощо.</w:t>
      </w:r>
    </w:p>
    <w:p w:rsidR="00634DFC" w:rsidRDefault="00634DFC">
      <w:pPr>
        <w:rPr>
          <w:sz w:val="2"/>
          <w:szCs w:val="2"/>
        </w:rPr>
        <w:sectPr w:rsidR="00634D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4DFC" w:rsidRDefault="00B06DCE">
      <w:pPr>
        <w:pStyle w:val="22"/>
        <w:framePr w:w="9370" w:h="1344" w:hRule="exact" w:wrap="none" w:vAnchor="page" w:hAnchor="page" w:x="1692" w:y="1003"/>
        <w:numPr>
          <w:ilvl w:val="0"/>
          <w:numId w:val="4"/>
        </w:numPr>
        <w:shd w:val="clear" w:color="auto" w:fill="auto"/>
        <w:tabs>
          <w:tab w:val="left" w:pos="3372"/>
        </w:tabs>
        <w:spacing w:line="322" w:lineRule="exact"/>
        <w:ind w:left="2980" w:firstLine="0"/>
        <w:jc w:val="both"/>
      </w:pPr>
      <w:bookmarkStart w:id="7" w:name="bookmark8"/>
      <w:r>
        <w:lastRenderedPageBreak/>
        <w:t>КВАЛІФІКАЦІЙНІ ВИМОГИ</w:t>
      </w:r>
      <w:bookmarkEnd w:id="7"/>
    </w:p>
    <w:p w:rsidR="00634DFC" w:rsidRDefault="00B06DCE">
      <w:pPr>
        <w:pStyle w:val="24"/>
        <w:framePr w:w="9370" w:h="1344" w:hRule="exact" w:wrap="none" w:vAnchor="page" w:hAnchor="page" w:x="1692" w:y="1003"/>
        <w:shd w:val="clear" w:color="auto" w:fill="auto"/>
        <w:spacing w:line="322" w:lineRule="exact"/>
        <w:ind w:firstLine="720"/>
        <w:jc w:val="both"/>
      </w:pPr>
      <w:r>
        <w:t>Вища освіта не нижче ступеня магістра, спеціаліста відповідного професійного с</w:t>
      </w:r>
      <w:r>
        <w:t>прямування (фінанси, фінанси і кредит, облік і аудит). Вільне володіння державною мовою. Стаж роботи не менше 2 років.</w:t>
      </w:r>
    </w:p>
    <w:p w:rsidR="00634DFC" w:rsidRDefault="00B06DCE" w:rsidP="00E14B6C">
      <w:pPr>
        <w:pStyle w:val="22"/>
        <w:framePr w:w="9391" w:h="3376" w:hRule="exact" w:wrap="none" w:vAnchor="page" w:hAnchor="page" w:x="1681" w:y="3046"/>
        <w:numPr>
          <w:ilvl w:val="0"/>
          <w:numId w:val="4"/>
        </w:numPr>
        <w:shd w:val="clear" w:color="auto" w:fill="auto"/>
        <w:tabs>
          <w:tab w:val="left" w:pos="2007"/>
        </w:tabs>
        <w:ind w:left="3740"/>
      </w:pPr>
      <w:bookmarkStart w:id="8" w:name="bookmark9"/>
      <w:r>
        <w:t>ВЗАЄМОВІДНОСИНИ (ЗВ’ЯЗКИ) ЗА ПОСАДОЮ, ПРОФЕСІЄЮ</w:t>
      </w:r>
      <w:bookmarkEnd w:id="8"/>
    </w:p>
    <w:p w:rsidR="00634DFC" w:rsidRDefault="00B06DCE" w:rsidP="00E14B6C">
      <w:pPr>
        <w:pStyle w:val="24"/>
        <w:framePr w:w="9391" w:h="3376" w:hRule="exact" w:wrap="none" w:vAnchor="page" w:hAnchor="page" w:x="1681" w:y="3046"/>
        <w:numPr>
          <w:ilvl w:val="0"/>
          <w:numId w:val="6"/>
        </w:numPr>
        <w:shd w:val="clear" w:color="auto" w:fill="auto"/>
        <w:tabs>
          <w:tab w:val="left" w:pos="1314"/>
        </w:tabs>
        <w:ind w:firstLine="720"/>
        <w:jc w:val="both"/>
      </w:pPr>
      <w:r>
        <w:t>З адміністрацією закладу.</w:t>
      </w:r>
    </w:p>
    <w:p w:rsidR="00634DFC" w:rsidRDefault="00B06DCE" w:rsidP="00E14B6C">
      <w:pPr>
        <w:pStyle w:val="24"/>
        <w:framePr w:w="9391" w:h="3376" w:hRule="exact" w:wrap="none" w:vAnchor="page" w:hAnchor="page" w:x="1681" w:y="3046"/>
        <w:numPr>
          <w:ilvl w:val="0"/>
          <w:numId w:val="6"/>
        </w:numPr>
        <w:shd w:val="clear" w:color="auto" w:fill="auto"/>
        <w:tabs>
          <w:tab w:val="left" w:pos="1314"/>
        </w:tabs>
        <w:ind w:firstLine="720"/>
        <w:jc w:val="both"/>
      </w:pPr>
      <w:r>
        <w:t>З головним бухгалтером.</w:t>
      </w:r>
    </w:p>
    <w:p w:rsidR="00634DFC" w:rsidRDefault="00B06DCE" w:rsidP="00E14B6C">
      <w:pPr>
        <w:pStyle w:val="24"/>
        <w:framePr w:w="9391" w:h="3376" w:hRule="exact" w:wrap="none" w:vAnchor="page" w:hAnchor="page" w:x="1681" w:y="3046"/>
        <w:numPr>
          <w:ilvl w:val="0"/>
          <w:numId w:val="6"/>
        </w:numPr>
        <w:shd w:val="clear" w:color="auto" w:fill="auto"/>
        <w:tabs>
          <w:tab w:val="left" w:pos="1314"/>
        </w:tabs>
        <w:ind w:firstLine="720"/>
        <w:jc w:val="both"/>
      </w:pPr>
      <w:r>
        <w:t>З організаціями, установами.</w:t>
      </w:r>
    </w:p>
    <w:p w:rsidR="00E14B6C" w:rsidRDefault="00E14B6C" w:rsidP="00E14B6C">
      <w:pPr>
        <w:pStyle w:val="24"/>
        <w:framePr w:w="9391" w:h="3376" w:hRule="exact" w:wrap="none" w:vAnchor="page" w:hAnchor="page" w:x="1681" w:y="3046"/>
        <w:shd w:val="clear" w:color="auto" w:fill="auto"/>
        <w:tabs>
          <w:tab w:val="left" w:pos="1314"/>
        </w:tabs>
        <w:ind w:left="720"/>
        <w:jc w:val="both"/>
      </w:pPr>
    </w:p>
    <w:p w:rsidR="00E14B6C" w:rsidRDefault="00E14B6C" w:rsidP="00E14B6C">
      <w:pPr>
        <w:pStyle w:val="24"/>
        <w:framePr w:w="9391" w:h="3376" w:hRule="exact" w:wrap="none" w:vAnchor="page" w:hAnchor="page" w:x="1681" w:y="3046"/>
        <w:shd w:val="clear" w:color="auto" w:fill="auto"/>
        <w:tabs>
          <w:tab w:val="left" w:pos="1314"/>
        </w:tabs>
        <w:ind w:left="720"/>
        <w:jc w:val="both"/>
      </w:pPr>
    </w:p>
    <w:p w:rsidR="00E14B6C" w:rsidRDefault="00E14B6C" w:rsidP="00E14B6C">
      <w:pPr>
        <w:pStyle w:val="24"/>
        <w:framePr w:w="9391" w:h="3376" w:hRule="exact" w:wrap="none" w:vAnchor="page" w:hAnchor="page" w:x="1681" w:y="3046"/>
        <w:shd w:val="clear" w:color="auto" w:fill="auto"/>
        <w:tabs>
          <w:tab w:val="left" w:pos="1314"/>
        </w:tabs>
        <w:ind w:left="720"/>
        <w:jc w:val="both"/>
      </w:pPr>
    </w:p>
    <w:p w:rsidR="00E14B6C" w:rsidRDefault="00E14B6C" w:rsidP="00E14B6C">
      <w:pPr>
        <w:pStyle w:val="24"/>
        <w:framePr w:w="9391" w:h="3376" w:hRule="exact" w:wrap="none" w:vAnchor="page" w:hAnchor="page" w:x="1681" w:y="3046"/>
        <w:shd w:val="clear" w:color="auto" w:fill="auto"/>
        <w:tabs>
          <w:tab w:val="left" w:pos="1314"/>
        </w:tabs>
        <w:jc w:val="both"/>
      </w:pPr>
      <w:r>
        <w:t>Керівник підрозділу</w:t>
      </w:r>
      <w:r>
        <w:tab/>
        <w:t>____________</w:t>
      </w:r>
    </w:p>
    <w:p w:rsidR="00634DFC" w:rsidRDefault="00B06DCE">
      <w:pPr>
        <w:pStyle w:val="a5"/>
        <w:framePr w:wrap="none" w:vAnchor="page" w:hAnchor="page" w:x="1654" w:y="6993"/>
        <w:shd w:val="clear" w:color="auto" w:fill="auto"/>
        <w:spacing w:line="280" w:lineRule="exact"/>
      </w:pPr>
      <w:r>
        <w:t>Ознайомлений (а)</w:t>
      </w:r>
    </w:p>
    <w:p w:rsidR="00634DFC" w:rsidRDefault="00634DFC">
      <w:pPr>
        <w:rPr>
          <w:sz w:val="2"/>
          <w:szCs w:val="2"/>
        </w:rPr>
      </w:pPr>
    </w:p>
    <w:sectPr w:rsidR="00634DF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CE" w:rsidRDefault="00B06DCE">
      <w:r>
        <w:separator/>
      </w:r>
    </w:p>
  </w:endnote>
  <w:endnote w:type="continuationSeparator" w:id="0">
    <w:p w:rsidR="00B06DCE" w:rsidRDefault="00B0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CE" w:rsidRDefault="00B06DCE"/>
  </w:footnote>
  <w:footnote w:type="continuationSeparator" w:id="0">
    <w:p w:rsidR="00B06DCE" w:rsidRDefault="00B06D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4D9"/>
    <w:multiLevelType w:val="multilevel"/>
    <w:tmpl w:val="D85A82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64B1C"/>
    <w:multiLevelType w:val="multilevel"/>
    <w:tmpl w:val="4A947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6051E2"/>
    <w:multiLevelType w:val="multilevel"/>
    <w:tmpl w:val="22382C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7B60FD"/>
    <w:multiLevelType w:val="multilevel"/>
    <w:tmpl w:val="32DC9928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A63ECA"/>
    <w:multiLevelType w:val="multilevel"/>
    <w:tmpl w:val="007855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EF7DFF"/>
    <w:multiLevelType w:val="multilevel"/>
    <w:tmpl w:val="DC6255E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AF0C94"/>
    <w:multiLevelType w:val="multilevel"/>
    <w:tmpl w:val="5DFC064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34DFC"/>
    <w:rsid w:val="003D5C2C"/>
    <w:rsid w:val="00634DFC"/>
    <w:rsid w:val="00B06DCE"/>
    <w:rsid w:val="00E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77878-E26E-488D-BE87-109C4561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D5C2C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3D5C2C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ідпис до зображення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и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a5">
    <w:name w:val="Підпис до зображення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7" w:lineRule="exact"/>
      <w:ind w:hanging="21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ий текст (2)"/>
    <w:basedOn w:val="a"/>
    <w:link w:val="2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10">
    <w:name w:val="Заголовок 1 Знак"/>
    <w:basedOn w:val="a0"/>
    <w:link w:val="1"/>
    <w:rsid w:val="003D5C2C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character" w:customStyle="1" w:styleId="20">
    <w:name w:val="Заголовок 2 Знак"/>
    <w:basedOn w:val="a0"/>
    <w:link w:val="2"/>
    <w:rsid w:val="003D5C2C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a6">
    <w:name w:val="List Paragraph"/>
    <w:basedOn w:val="a"/>
    <w:uiPriority w:val="34"/>
    <w:qFormat/>
    <w:rsid w:val="003D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3931</Words>
  <Characters>2241</Characters>
  <Application>Microsoft Office Word</Application>
  <DocSecurity>0</DocSecurity>
  <Lines>18</Lines>
  <Paragraphs>12</Paragraphs>
  <ScaleCrop>false</ScaleCrop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Михненко</cp:lastModifiedBy>
  <cp:revision>3</cp:revision>
  <dcterms:created xsi:type="dcterms:W3CDTF">2023-11-23T07:08:00Z</dcterms:created>
  <dcterms:modified xsi:type="dcterms:W3CDTF">2023-11-23T07:12:00Z</dcterms:modified>
</cp:coreProperties>
</file>