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926A43" w:rsidRDefault="0064121C" w:rsidP="001F7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  <w:r w:rsidR="00964F1A"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70A0" w:rsidRPr="001F70A0" w:rsidRDefault="001F70A0" w:rsidP="001F70A0">
      <w:pPr>
        <w:pStyle w:val="1"/>
        <w:jc w:val="both"/>
        <w:rPr>
          <w:sz w:val="28"/>
          <w:szCs w:val="28"/>
        </w:rPr>
      </w:pPr>
      <w:r w:rsidRPr="001F70A0">
        <w:rPr>
          <w:sz w:val="28"/>
          <w:szCs w:val="28"/>
        </w:rPr>
        <w:t>Код ДК 021:2015 03140000-4 «</w:t>
      </w:r>
      <w:proofErr w:type="spellStart"/>
      <w:r w:rsidRPr="001F70A0">
        <w:rPr>
          <w:sz w:val="28"/>
          <w:szCs w:val="28"/>
        </w:rPr>
        <w:t>Продукція</w:t>
      </w:r>
      <w:proofErr w:type="spellEnd"/>
      <w:r w:rsidRPr="001F70A0">
        <w:rPr>
          <w:sz w:val="28"/>
          <w:szCs w:val="28"/>
        </w:rPr>
        <w:t xml:space="preserve"> </w:t>
      </w:r>
      <w:proofErr w:type="spellStart"/>
      <w:r w:rsidRPr="001F70A0">
        <w:rPr>
          <w:sz w:val="28"/>
          <w:szCs w:val="28"/>
        </w:rPr>
        <w:t>тваринництва</w:t>
      </w:r>
      <w:proofErr w:type="spellEnd"/>
      <w:r w:rsidRPr="001F70A0">
        <w:rPr>
          <w:sz w:val="28"/>
          <w:szCs w:val="28"/>
        </w:rPr>
        <w:t xml:space="preserve"> та </w:t>
      </w:r>
      <w:proofErr w:type="spellStart"/>
      <w:r w:rsidRPr="001F70A0">
        <w:rPr>
          <w:sz w:val="28"/>
          <w:szCs w:val="28"/>
        </w:rPr>
        <w:t>супутня</w:t>
      </w:r>
      <w:proofErr w:type="spellEnd"/>
      <w:r w:rsidRPr="001F70A0">
        <w:rPr>
          <w:sz w:val="28"/>
          <w:szCs w:val="28"/>
        </w:rPr>
        <w:t xml:space="preserve"> </w:t>
      </w:r>
      <w:proofErr w:type="spellStart"/>
      <w:r w:rsidRPr="001F70A0">
        <w:rPr>
          <w:sz w:val="28"/>
          <w:szCs w:val="28"/>
        </w:rPr>
        <w:t>продукція</w:t>
      </w:r>
      <w:proofErr w:type="spellEnd"/>
      <w:r w:rsidRPr="001F70A0">
        <w:rPr>
          <w:sz w:val="28"/>
          <w:szCs w:val="28"/>
        </w:rPr>
        <w:t xml:space="preserve">» </w:t>
      </w:r>
      <w:proofErr w:type="spellStart"/>
      <w:r w:rsidRPr="001F70A0">
        <w:rPr>
          <w:sz w:val="28"/>
          <w:szCs w:val="28"/>
        </w:rPr>
        <w:t>Яйця</w:t>
      </w:r>
      <w:proofErr w:type="spellEnd"/>
      <w:r w:rsidRPr="001F70A0">
        <w:rPr>
          <w:sz w:val="28"/>
          <w:szCs w:val="28"/>
        </w:rPr>
        <w:t xml:space="preserve"> 1С.</w:t>
      </w:r>
    </w:p>
    <w:p w:rsidR="00926A43" w:rsidRDefault="00926A43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121C" w:rsidRDefault="00926A43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1F70A0" w:rsidRPr="001F70A0" w:rsidRDefault="001F70A0" w:rsidP="001F70A0">
      <w:pPr>
        <w:pStyle w:val="1"/>
        <w:jc w:val="both"/>
        <w:rPr>
          <w:b w:val="0"/>
          <w:sz w:val="28"/>
          <w:szCs w:val="28"/>
        </w:rPr>
      </w:pPr>
      <w:r w:rsidRPr="001F70A0">
        <w:rPr>
          <w:b w:val="0"/>
          <w:sz w:val="28"/>
          <w:szCs w:val="28"/>
        </w:rPr>
        <w:t>Код ДК 021:2015 03140000-4 «</w:t>
      </w:r>
      <w:proofErr w:type="spellStart"/>
      <w:r w:rsidRPr="001F70A0">
        <w:rPr>
          <w:b w:val="0"/>
          <w:sz w:val="28"/>
          <w:szCs w:val="28"/>
        </w:rPr>
        <w:t>Продукція</w:t>
      </w:r>
      <w:proofErr w:type="spellEnd"/>
      <w:r w:rsidRPr="001F70A0">
        <w:rPr>
          <w:b w:val="0"/>
          <w:sz w:val="28"/>
          <w:szCs w:val="28"/>
        </w:rPr>
        <w:t xml:space="preserve"> </w:t>
      </w:r>
      <w:proofErr w:type="spellStart"/>
      <w:r w:rsidRPr="001F70A0">
        <w:rPr>
          <w:b w:val="0"/>
          <w:sz w:val="28"/>
          <w:szCs w:val="28"/>
        </w:rPr>
        <w:t>тваринництва</w:t>
      </w:r>
      <w:proofErr w:type="spellEnd"/>
      <w:r w:rsidRPr="001F70A0">
        <w:rPr>
          <w:b w:val="0"/>
          <w:sz w:val="28"/>
          <w:szCs w:val="28"/>
        </w:rPr>
        <w:t xml:space="preserve"> та </w:t>
      </w:r>
      <w:proofErr w:type="spellStart"/>
      <w:r w:rsidRPr="001F70A0">
        <w:rPr>
          <w:b w:val="0"/>
          <w:sz w:val="28"/>
          <w:szCs w:val="28"/>
        </w:rPr>
        <w:t>супутня</w:t>
      </w:r>
      <w:proofErr w:type="spellEnd"/>
      <w:r w:rsidRPr="001F70A0">
        <w:rPr>
          <w:b w:val="0"/>
          <w:sz w:val="28"/>
          <w:szCs w:val="28"/>
        </w:rPr>
        <w:t xml:space="preserve"> </w:t>
      </w:r>
      <w:proofErr w:type="spellStart"/>
      <w:r w:rsidRPr="001F70A0">
        <w:rPr>
          <w:b w:val="0"/>
          <w:sz w:val="28"/>
          <w:szCs w:val="28"/>
        </w:rPr>
        <w:t>продукція</w:t>
      </w:r>
      <w:proofErr w:type="spellEnd"/>
      <w:r w:rsidRPr="001F70A0">
        <w:rPr>
          <w:b w:val="0"/>
          <w:sz w:val="28"/>
          <w:szCs w:val="28"/>
        </w:rPr>
        <w:t xml:space="preserve">» </w:t>
      </w:r>
      <w:proofErr w:type="spellStart"/>
      <w:r w:rsidRPr="001F70A0">
        <w:rPr>
          <w:b w:val="0"/>
          <w:sz w:val="28"/>
          <w:szCs w:val="28"/>
        </w:rPr>
        <w:t>Яйця</w:t>
      </w:r>
      <w:proofErr w:type="spellEnd"/>
      <w:r w:rsidRPr="001F70A0">
        <w:rPr>
          <w:b w:val="0"/>
          <w:sz w:val="28"/>
          <w:szCs w:val="28"/>
        </w:rPr>
        <w:t xml:space="preserve"> 1С.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1F70A0" w:rsidRPr="001F70A0" w:rsidRDefault="001F70A0" w:rsidP="001F70A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70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Яйця курячі 1С-40 000 </w:t>
      </w:r>
      <w:proofErr w:type="spellStart"/>
      <w:r w:rsidRPr="001F70A0">
        <w:rPr>
          <w:rFonts w:ascii="Times New Roman" w:eastAsia="Calibri" w:hAnsi="Times New Roman" w:cs="Times New Roman"/>
          <w:sz w:val="28"/>
          <w:szCs w:val="28"/>
          <w:lang w:val="uk-UA"/>
        </w:rPr>
        <w:t>шт</w:t>
      </w:r>
      <w:proofErr w:type="spellEnd"/>
    </w:p>
    <w:p w:rsidR="001F70A0" w:rsidRPr="00E55F5B" w:rsidRDefault="001F70A0" w:rsidP="001F70A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</w:t>
      </w:r>
    </w:p>
    <w:p w:rsidR="00926A43" w:rsidRPr="00926A43" w:rsidRDefault="00926A43" w:rsidP="00926A4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F480F" w:rsidRPr="008600A4" w:rsidRDefault="008600A4" w:rsidP="00926A4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підписання договору по 31 грудня 2023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0954C6" w:rsidRPr="001D250C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964F1A" w:rsidRPr="001F70A0" w:rsidRDefault="001F70A0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0A0">
        <w:rPr>
          <w:rStyle w:val="ng-binding"/>
          <w:rFonts w:ascii="Times New Roman" w:hAnsi="Times New Roman" w:cs="Times New Roman"/>
          <w:b/>
          <w:bCs/>
          <w:sz w:val="28"/>
          <w:szCs w:val="28"/>
        </w:rPr>
        <w:t>UA-2023-01-20-002447-a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Style w:val="21"/>
        <w:tblW w:w="1035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8"/>
        <w:gridCol w:w="3261"/>
        <w:gridCol w:w="850"/>
        <w:gridCol w:w="851"/>
        <w:gridCol w:w="4820"/>
      </w:tblGrid>
      <w:tr w:rsidR="001F70A0" w:rsidRPr="00371F56" w:rsidTr="009279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0" w:rsidRPr="00371F56" w:rsidRDefault="001F70A0" w:rsidP="009279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№ п\п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0" w:rsidRPr="00371F56" w:rsidRDefault="001F70A0" w:rsidP="009279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0" w:rsidRPr="00371F56" w:rsidRDefault="001F70A0" w:rsidP="009279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Од</w:t>
            </w:r>
            <w:proofErr w:type="gram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вим</w:t>
            </w:r>
            <w:proofErr w:type="spellEnd"/>
            <w:proofErr w:type="gram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0" w:rsidRPr="00371F56" w:rsidRDefault="001F70A0" w:rsidP="009279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A0" w:rsidRPr="00371F56" w:rsidRDefault="001F70A0" w:rsidP="0092797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Технічна</w:t>
            </w:r>
            <w:proofErr w:type="spellEnd"/>
            <w:r w:rsidRPr="00371F56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характеристика товару</w:t>
            </w:r>
          </w:p>
        </w:tc>
      </w:tr>
      <w:tr w:rsidR="001F70A0" w:rsidRPr="009C33F3" w:rsidTr="009279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0" w:rsidRPr="00371F56" w:rsidRDefault="001F70A0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1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0" w:rsidRPr="008507AE" w:rsidRDefault="001F70A0" w:rsidP="00927972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Яйці курячі 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0" w:rsidRPr="00371F56" w:rsidRDefault="001F70A0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0" w:rsidRPr="00371F56" w:rsidRDefault="001F70A0" w:rsidP="0092797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A0" w:rsidRPr="000E254C" w:rsidRDefault="001F70A0" w:rsidP="00927972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5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Яйце куряче,  харчове,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столове, 1 категорія, вагою не менше 50 г. зі шкарлупою, поверхня чиста, ціла, не ушкоджена, міцна,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запах  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риродний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затхлого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гнилісного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запаху.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Кожне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яйце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промарковане штампом, на якому вказана категорія яєць. </w:t>
            </w:r>
          </w:p>
          <w:p w:rsidR="001F70A0" w:rsidRPr="000E254C" w:rsidRDefault="001F70A0" w:rsidP="00927972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Термін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столових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яєць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– 25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діб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при t-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0 до 20 при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вологості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70-75%.</w:t>
            </w:r>
          </w:p>
          <w:p w:rsidR="001F70A0" w:rsidRPr="000E254C" w:rsidRDefault="001F70A0" w:rsidP="0092797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54C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придатності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товару повинен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становити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85 %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терміну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зберігання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0A0" w:rsidRPr="000E254C" w:rsidRDefault="001F70A0" w:rsidP="00927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Шкарлупа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-  чиста,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непошкоджена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видимих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структури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слідів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крові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посліду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. Дозволено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поодинокі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цятки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плями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смуги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транспортерної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стрічки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площею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ніж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1/8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поверхні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0E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білок</w:t>
            </w:r>
            <w:r w:rsidRPr="000E254C">
              <w:rPr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истий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щільний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світлий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прозорий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54C">
              <w:rPr>
                <w:rFonts w:ascii="Times New Roman" w:hAnsi="Times New Roman"/>
                <w:sz w:val="24"/>
                <w:szCs w:val="24"/>
              </w:rPr>
              <w:t>включень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</w:t>
            </w:r>
            <w:proofErr w:type="spellStart"/>
            <w:r w:rsidRPr="000E254C">
              <w:rPr>
                <w:rFonts w:ascii="Times New Roman" w:hAnsi="Times New Roman"/>
                <w:b/>
                <w:sz w:val="24"/>
                <w:szCs w:val="24"/>
              </w:rPr>
              <w:t>овток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E254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едь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видимий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овоскопування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контури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окреслені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займає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центральне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зміщене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злегка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рухатися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обертання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яйця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кров’яних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254C">
              <w:rPr>
                <w:rFonts w:ascii="Times New Roman" w:hAnsi="Times New Roman"/>
                <w:sz w:val="24"/>
                <w:szCs w:val="24"/>
              </w:rPr>
              <w:t>смужок</w:t>
            </w:r>
            <w:proofErr w:type="spellEnd"/>
            <w:r w:rsidRPr="000E254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F70A0" w:rsidRPr="009C33F3" w:rsidRDefault="001F70A0" w:rsidP="009279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32923" w:rsidRPr="001F70A0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823B9A">
        <w:t xml:space="preserve"> 2023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F70A0">
        <w:rPr>
          <w:rFonts w:ascii="Times New Roman" w:hAnsi="Times New Roman" w:cs="Times New Roman"/>
          <w:b/>
          <w:sz w:val="28"/>
          <w:szCs w:val="28"/>
          <w:lang w:val="uk-UA"/>
        </w:rPr>
        <w:t>280 000,00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="001F70A0">
        <w:rPr>
          <w:rFonts w:ascii="Times New Roman" w:hAnsi="Times New Roman" w:cs="Times New Roman"/>
          <w:b/>
          <w:sz w:val="28"/>
          <w:szCs w:val="28"/>
          <w:lang w:val="uk-UA"/>
        </w:rPr>
        <w:t>(Двісті</w:t>
      </w:r>
      <w:bookmarkStart w:id="0" w:name="_GoBack"/>
      <w:bookmarkEnd w:id="0"/>
      <w:r w:rsidR="001F7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вісімдесят тисяч  грн. 00 коп.</w:t>
      </w:r>
      <w:r w:rsidR="00926A4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250C" w:rsidRPr="00732923" w:rsidRDefault="00732923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926A43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какао порошку та </w:t>
      </w:r>
      <w:r w:rsidR="00926A43">
        <w:rPr>
          <w:rStyle w:val="a5"/>
          <w:rFonts w:ascii="Times New Roman" w:hAnsi="Times New Roman" w:cs="Times New Roman"/>
          <w:sz w:val="28"/>
          <w:szCs w:val="28"/>
          <w:lang w:val="uk-UA"/>
        </w:rPr>
        <w:lastRenderedPageBreak/>
        <w:t>шоколаду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цін.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1F70A0"/>
    <w:rsid w:val="00255706"/>
    <w:rsid w:val="00281D93"/>
    <w:rsid w:val="00293F2A"/>
    <w:rsid w:val="00540A7B"/>
    <w:rsid w:val="005D5F08"/>
    <w:rsid w:val="0064121C"/>
    <w:rsid w:val="00714846"/>
    <w:rsid w:val="00732923"/>
    <w:rsid w:val="00776887"/>
    <w:rsid w:val="00823B9A"/>
    <w:rsid w:val="0083341B"/>
    <w:rsid w:val="008600A4"/>
    <w:rsid w:val="00863EAD"/>
    <w:rsid w:val="008718CB"/>
    <w:rsid w:val="00926A43"/>
    <w:rsid w:val="00953019"/>
    <w:rsid w:val="00964F1A"/>
    <w:rsid w:val="00B97B65"/>
    <w:rsid w:val="00C465D4"/>
    <w:rsid w:val="00D67063"/>
    <w:rsid w:val="00D829E9"/>
    <w:rsid w:val="00D926F7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  <w:style w:type="paragraph" w:customStyle="1" w:styleId="western">
    <w:name w:val="western"/>
    <w:basedOn w:val="a"/>
    <w:rsid w:val="001F70A0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dcterms:created xsi:type="dcterms:W3CDTF">2021-10-07T11:05:00Z</dcterms:created>
  <dcterms:modified xsi:type="dcterms:W3CDTF">2023-02-02T13:08:00Z</dcterms:modified>
</cp:coreProperties>
</file>