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894D7D" w:rsidRDefault="0064121C" w:rsidP="00A83343">
      <w:pPr>
        <w:pStyle w:val="1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Технічних та якісних характерист</w:t>
      </w:r>
      <w:r w:rsidR="00255706" w:rsidRPr="00894D7D">
        <w:rPr>
          <w:sz w:val="26"/>
          <w:szCs w:val="26"/>
          <w:lang w:val="uk-UA"/>
        </w:rPr>
        <w:t>ик закупівлі</w:t>
      </w:r>
      <w:r w:rsidR="00A83343" w:rsidRPr="00894D7D">
        <w:rPr>
          <w:sz w:val="26"/>
          <w:szCs w:val="26"/>
          <w:lang w:val="uk-UA"/>
        </w:rPr>
        <w:t xml:space="preserve"> предмету закупівлі: </w:t>
      </w:r>
      <w:r w:rsidR="00F10DAD" w:rsidRPr="00F10DAD">
        <w:rPr>
          <w:b w:val="0"/>
          <w:sz w:val="28"/>
          <w:szCs w:val="28"/>
        </w:rPr>
        <w:t xml:space="preserve">Теплова </w:t>
      </w:r>
      <w:proofErr w:type="spellStart"/>
      <w:r w:rsidR="00F10DAD" w:rsidRPr="00F10DAD">
        <w:rPr>
          <w:b w:val="0"/>
          <w:sz w:val="28"/>
          <w:szCs w:val="28"/>
        </w:rPr>
        <w:t>енергія</w:t>
      </w:r>
      <w:proofErr w:type="spellEnd"/>
      <w:r w:rsidR="00F10DAD" w:rsidRPr="00F10DAD">
        <w:rPr>
          <w:b w:val="0"/>
          <w:sz w:val="28"/>
          <w:szCs w:val="28"/>
        </w:rPr>
        <w:t xml:space="preserve"> за кодом ДК 021:2015-09320000-8 "Пара, горяча вода та повязана </w:t>
      </w:r>
      <w:proofErr w:type="spellStart"/>
      <w:r w:rsidR="00F10DAD" w:rsidRPr="00F10DAD">
        <w:rPr>
          <w:b w:val="0"/>
          <w:sz w:val="28"/>
          <w:szCs w:val="28"/>
        </w:rPr>
        <w:t>продукція</w:t>
      </w:r>
      <w:proofErr w:type="spellEnd"/>
      <w:r w:rsidR="00F10DAD" w:rsidRPr="00F10DAD">
        <w:rPr>
          <w:b w:val="0"/>
          <w:sz w:val="28"/>
          <w:szCs w:val="28"/>
        </w:rPr>
        <w:t>"</w:t>
      </w:r>
    </w:p>
    <w:p w:rsidR="0064121C" w:rsidRPr="00894D7D" w:rsidRDefault="0064121C" w:rsidP="0064121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894D7D" w:rsidRDefault="00C465D4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Комунальний заклад «</w:t>
      </w:r>
      <w:proofErr w:type="spellStart"/>
      <w:r w:rsidRPr="00894D7D">
        <w:rPr>
          <w:rFonts w:ascii="Times New Roman" w:hAnsi="Times New Roman" w:cs="Times New Roman"/>
          <w:sz w:val="26"/>
          <w:szCs w:val="26"/>
          <w:lang w:val="uk-UA"/>
        </w:rPr>
        <w:t>Центральноукраїнський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науковий ліцей-інтернат Кіровоградської обласної ради»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13763076</w:t>
      </w:r>
    </w:p>
    <w:p w:rsidR="00FF480F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процедури:</w:t>
      </w:r>
    </w:p>
    <w:p w:rsidR="00FF480F" w:rsidRDefault="00A83343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Переговорна процедура (скорочена)</w:t>
      </w:r>
    </w:p>
    <w:p w:rsidR="0017592B" w:rsidRPr="00894D7D" w:rsidRDefault="0017592B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6401">
        <w:rPr>
          <w:rFonts w:ascii="Times New Roman" w:hAnsi="Times New Roman"/>
          <w:sz w:val="26"/>
          <w:szCs w:val="26"/>
          <w:lang w:val="uk-UA"/>
        </w:rPr>
        <w:t>Відповідно до п. 2 частини 2 ст. 40 Закону України “Про публічні закупівлі” № 922 Переговорна процедура закупівлі застосовується замовником як виняток у разі:</w:t>
      </w:r>
      <w:r w:rsidRPr="00D56401">
        <w:rPr>
          <w:rFonts w:ascii="Times New Roman" w:hAnsi="Times New Roman"/>
          <w:sz w:val="26"/>
          <w:szCs w:val="26"/>
          <w:lang w:val="uk-UA"/>
        </w:rPr>
        <w:br/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документально підтверджена, внаслідок чого договір про закупівлю може бути укладено лише з одним постачальником. Дані послуги може бути надано лише певним оператором, а саме: Комунальне підприємство «Теплоенергетик» Кропивницької міської ради» (код ЄДРПОУ 23226362). Інша альтернатива відсутня .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предмета закупівлі із зазначенням коду за Єдиним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закупівельним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словником (у разі поділу на лоти такі відомості 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>такі відомості повинні зазначатися стосовно кожного лота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назви відповідних класифікаторів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предмета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 й частин предмета закупівлі (лотів) (за наявності):</w:t>
      </w:r>
    </w:p>
    <w:p w:rsidR="006C48F8" w:rsidRPr="00894D7D" w:rsidRDefault="00A83343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Послуги з розподілу (передачі) електричної енергії за кодом </w:t>
      </w:r>
      <w:r w:rsidR="00F10DAD" w:rsidRPr="00F10DAD">
        <w:rPr>
          <w:rFonts w:ascii="Times New Roman" w:hAnsi="Times New Roman" w:cs="Times New Roman"/>
          <w:sz w:val="28"/>
          <w:szCs w:val="28"/>
        </w:rPr>
        <w:t xml:space="preserve">ДК 021:2015-09320000-8 "Пара, горяча вода та повязана </w:t>
      </w:r>
      <w:proofErr w:type="spellStart"/>
      <w:r w:rsidR="00F10DAD" w:rsidRPr="00F10DAD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F10DAD" w:rsidRPr="00F10DAD">
        <w:rPr>
          <w:rFonts w:ascii="Times New Roman" w:hAnsi="Times New Roman" w:cs="Times New Roman"/>
          <w:sz w:val="28"/>
          <w:szCs w:val="28"/>
        </w:rPr>
        <w:t>"</w:t>
      </w:r>
    </w:p>
    <w:p w:rsidR="00D038F9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Обсяг закупівлі:</w:t>
      </w:r>
    </w:p>
    <w:p w:rsidR="00F93864" w:rsidRPr="00894D7D" w:rsidRDefault="00F93864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Лот №1</w:t>
      </w:r>
    </w:p>
    <w:p w:rsidR="00EA0C4C" w:rsidRDefault="00AA401E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290 </w:t>
      </w:r>
      <w:proofErr w:type="spellStart"/>
      <w:r w:rsidR="00F10DAD">
        <w:rPr>
          <w:rFonts w:ascii="Times New Roman" w:hAnsi="Times New Roman" w:cs="Times New Roman"/>
          <w:sz w:val="26"/>
          <w:szCs w:val="26"/>
          <w:lang w:val="uk-UA"/>
        </w:rPr>
        <w:t>Гкал</w:t>
      </w:r>
      <w:proofErr w:type="spellEnd"/>
      <w:r w:rsidR="00F10D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A401E" w:rsidRDefault="00AA401E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Лот №2</w:t>
      </w:r>
    </w:p>
    <w:p w:rsidR="00AA401E" w:rsidRPr="00894D7D" w:rsidRDefault="00AA401E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160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Гкал</w:t>
      </w:r>
      <w:proofErr w:type="spellEnd"/>
    </w:p>
    <w:p w:rsidR="00FF480F" w:rsidRPr="00894D7D" w:rsidRDefault="00AA401E" w:rsidP="006739D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01.01.2022</w:t>
      </w:r>
      <w:r w:rsidR="00176D38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по 31 грудня 2022</w:t>
      </w:r>
      <w:r w:rsidR="00FF480F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року;</w:t>
      </w:r>
    </w:p>
    <w:p w:rsidR="006C48F8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та ідентифікатор процедури закупівлі: </w:t>
      </w:r>
    </w:p>
    <w:p w:rsidR="00F10DAD" w:rsidRPr="00894D7D" w:rsidRDefault="00AA401E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Style w:val="ng-binding"/>
          <w:b/>
          <w:bCs/>
        </w:rPr>
        <w:lastRenderedPageBreak/>
        <w:t>UA-2022-01-27-006341-c</w:t>
      </w:r>
    </w:p>
    <w:p w:rsidR="00D829E9" w:rsidRPr="00894D7D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 w:rsidR="00D829E9" w:rsidRPr="00894D7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Default="007B4348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характеристики предмету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закуповується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стандартам,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передбаченим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діючим на період постачання товару.</w:t>
      </w:r>
    </w:p>
    <w:p w:rsidR="0068651F" w:rsidRPr="00894D7D" w:rsidRDefault="0068651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</w:p>
    <w:p w:rsidR="006739D9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AA401E">
        <w:rPr>
          <w:rFonts w:ascii="Times New Roman" w:hAnsi="Times New Roman" w:cs="Times New Roman"/>
          <w:sz w:val="26"/>
          <w:szCs w:val="26"/>
          <w:lang w:val="uk-UA"/>
        </w:rPr>
        <w:t xml:space="preserve"> 1567616,50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AA401E">
        <w:rPr>
          <w:rFonts w:ascii="Times New Roman" w:hAnsi="Times New Roman" w:cs="Times New Roman"/>
          <w:sz w:val="26"/>
          <w:szCs w:val="26"/>
          <w:lang w:val="uk-UA"/>
        </w:rPr>
        <w:t xml:space="preserve">Один мільйон </w:t>
      </w:r>
      <w:proofErr w:type="spellStart"/>
      <w:r w:rsidR="00AA401E">
        <w:rPr>
          <w:rFonts w:ascii="Times New Roman" w:hAnsi="Times New Roman" w:cs="Times New Roman"/>
          <w:sz w:val="26"/>
          <w:szCs w:val="26"/>
          <w:lang w:val="uk-UA"/>
        </w:rPr>
        <w:t>пятсот</w:t>
      </w:r>
      <w:proofErr w:type="spellEnd"/>
      <w:r w:rsidR="00AA401E">
        <w:rPr>
          <w:rFonts w:ascii="Times New Roman" w:hAnsi="Times New Roman" w:cs="Times New Roman"/>
          <w:sz w:val="26"/>
          <w:szCs w:val="26"/>
          <w:lang w:val="uk-UA"/>
        </w:rPr>
        <w:t xml:space="preserve"> шістдесят сім тисяч шістсот шістнадцять грн. 50 коп</w:t>
      </w:r>
      <w:bookmarkStart w:id="0" w:name="_GoBack"/>
      <w:bookmarkEnd w:id="0"/>
      <w:r w:rsidR="007B4348"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68651F" w:rsidRPr="0068651F" w:rsidRDefault="0017592B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51F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68651F" w:rsidRPr="006865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розміру бюджетного призначення:</w:t>
      </w:r>
      <w:r w:rsidR="006865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8651F">
        <w:rPr>
          <w:rFonts w:ascii="Times New Roman" w:hAnsi="Times New Roman" w:cs="Times New Roman"/>
          <w:sz w:val="26"/>
          <w:szCs w:val="26"/>
          <w:lang w:val="uk-UA"/>
        </w:rPr>
        <w:t>розмір бюджетного призначення визначений відповідно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 розрахунку кошторису на 2022</w:t>
      </w:r>
      <w:r w:rsidR="0068651F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53019" w:rsidRPr="00894D7D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894D7D" w:rsidRDefault="00707C59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707C59" w:rsidRDefault="00707C59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акутів органів державної влади, уповноважених на здійснення державного регулювання цін у відповідній сфері), затвердженої відповідним нормативно-правовим актом, що </w:t>
      </w:r>
      <w:r w:rsidR="0017592B">
        <w:rPr>
          <w:rFonts w:ascii="Times New Roman" w:hAnsi="Times New Roman" w:cs="Times New Roman"/>
          <w:sz w:val="26"/>
          <w:szCs w:val="26"/>
          <w:lang w:val="uk-UA"/>
        </w:rPr>
        <w:t>розраховується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92B">
        <w:rPr>
          <w:rFonts w:ascii="Times New Roman" w:hAnsi="Times New Roman" w:cs="Times New Roman"/>
          <w:sz w:val="26"/>
          <w:szCs w:val="26"/>
          <w:lang w:val="uk-UA"/>
        </w:rPr>
        <w:t>за такою формулою:</w:t>
      </w:r>
    </w:p>
    <w:p w:rsidR="0017592B" w:rsidRPr="0017592B" w:rsidRDefault="0017592B" w:rsidP="0017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ОВрег</w:t>
      </w:r>
      <w:proofErr w:type="spellEnd"/>
      <w:r w:rsidRPr="0017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V * </w:t>
      </w:r>
      <w:proofErr w:type="spellStart"/>
      <w:r w:rsidRPr="0017592B">
        <w:rPr>
          <w:rFonts w:ascii="Times New Roman" w:eastAsia="Times New Roman" w:hAnsi="Times New Roman" w:cs="Times New Roman"/>
          <w:sz w:val="24"/>
          <w:szCs w:val="24"/>
          <w:lang w:eastAsia="ru-RU"/>
        </w:rPr>
        <w:t>Цтар</w:t>
      </w:r>
      <w:proofErr w:type="spellEnd"/>
      <w:r w:rsidRPr="001759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075"/>
        <w:gridCol w:w="110"/>
        <w:gridCol w:w="7752"/>
      </w:tblGrid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85"/>
            <w:bookmarkEnd w:id="1"/>
            <w:proofErr w:type="gram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ОВрег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тарифів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Цтар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proofErr w:type="gram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(тариф) за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правовим</w:t>
            </w:r>
            <w:proofErr w:type="spellEnd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актом.</w:t>
            </w:r>
          </w:p>
        </w:tc>
      </w:tr>
    </w:tbl>
    <w:p w:rsidR="0017592B" w:rsidRPr="0017592B" w:rsidRDefault="0017592B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D7D" w:rsidRPr="00894D7D" w:rsidRDefault="008600A4" w:rsidP="008600A4">
      <w:pPr>
        <w:pStyle w:val="a5"/>
        <w:spacing w:before="0" w:beforeAutospacing="0" w:after="200" w:afterAutospacing="0"/>
        <w:jc w:val="both"/>
        <w:rPr>
          <w:b/>
          <w:sz w:val="26"/>
          <w:szCs w:val="26"/>
          <w:lang w:val="uk-UA"/>
        </w:rPr>
      </w:pPr>
      <w:r w:rsidRPr="00894D7D">
        <w:rPr>
          <w:b/>
          <w:sz w:val="26"/>
          <w:szCs w:val="26"/>
          <w:lang w:val="uk-UA"/>
        </w:rPr>
        <w:t xml:space="preserve">Мета використання Товару: </w:t>
      </w:r>
    </w:p>
    <w:p w:rsidR="00894D7D" w:rsidRPr="00894D7D" w:rsidRDefault="00894D7D" w:rsidP="008600A4">
      <w:pPr>
        <w:pStyle w:val="a5"/>
        <w:spacing w:before="0" w:beforeAutospacing="0" w:after="200" w:afterAutospacing="0"/>
        <w:jc w:val="both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Для безперебійної роботи закладу</w:t>
      </w:r>
    </w:p>
    <w:p w:rsidR="00894D7D" w:rsidRPr="00894D7D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4D7D" w:rsidRPr="008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592B"/>
    <w:rsid w:val="00176D38"/>
    <w:rsid w:val="001B76AF"/>
    <w:rsid w:val="00255706"/>
    <w:rsid w:val="00281A9B"/>
    <w:rsid w:val="00293F2A"/>
    <w:rsid w:val="002F46F4"/>
    <w:rsid w:val="003026AD"/>
    <w:rsid w:val="003E007F"/>
    <w:rsid w:val="003F3A7A"/>
    <w:rsid w:val="00540A7B"/>
    <w:rsid w:val="005E4150"/>
    <w:rsid w:val="0064121C"/>
    <w:rsid w:val="006739D9"/>
    <w:rsid w:val="0068651F"/>
    <w:rsid w:val="006C48F8"/>
    <w:rsid w:val="00707C59"/>
    <w:rsid w:val="00737BB0"/>
    <w:rsid w:val="00776887"/>
    <w:rsid w:val="007B4348"/>
    <w:rsid w:val="008600A4"/>
    <w:rsid w:val="00863EAD"/>
    <w:rsid w:val="008718CB"/>
    <w:rsid w:val="0089193F"/>
    <w:rsid w:val="00894D7D"/>
    <w:rsid w:val="00953019"/>
    <w:rsid w:val="00995C77"/>
    <w:rsid w:val="00A83343"/>
    <w:rsid w:val="00AA401E"/>
    <w:rsid w:val="00B97B65"/>
    <w:rsid w:val="00C04257"/>
    <w:rsid w:val="00C465D4"/>
    <w:rsid w:val="00D038F9"/>
    <w:rsid w:val="00D33EDE"/>
    <w:rsid w:val="00D67063"/>
    <w:rsid w:val="00D829E9"/>
    <w:rsid w:val="00D926F7"/>
    <w:rsid w:val="00E702A9"/>
    <w:rsid w:val="00EA0C4C"/>
    <w:rsid w:val="00F10DAD"/>
    <w:rsid w:val="00F93864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uiPriority w:val="99"/>
    <w:unhideWhenUsed/>
    <w:rsid w:val="00894D7D"/>
    <w:rPr>
      <w:color w:val="0563C1"/>
      <w:u w:val="single"/>
    </w:rPr>
  </w:style>
  <w:style w:type="character" w:customStyle="1" w:styleId="rvts0">
    <w:name w:val="rvts0"/>
    <w:basedOn w:val="a0"/>
    <w:rsid w:val="00D33EDE"/>
  </w:style>
  <w:style w:type="paragraph" w:customStyle="1" w:styleId="rvps2">
    <w:name w:val="rvps2"/>
    <w:basedOn w:val="a"/>
    <w:rsid w:val="00D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D33EDE"/>
  </w:style>
  <w:style w:type="paragraph" w:customStyle="1" w:styleId="rvps12">
    <w:name w:val="rvps12"/>
    <w:basedOn w:val="a"/>
    <w:rsid w:val="001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592B"/>
  </w:style>
  <w:style w:type="character" w:customStyle="1" w:styleId="rvts40">
    <w:name w:val="rvts40"/>
    <w:basedOn w:val="a0"/>
    <w:rsid w:val="0017592B"/>
  </w:style>
  <w:style w:type="paragraph" w:customStyle="1" w:styleId="rvps14">
    <w:name w:val="rvps14"/>
    <w:basedOn w:val="a"/>
    <w:rsid w:val="001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169D-3DFE-41EB-91F7-A880790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26</cp:revision>
  <dcterms:created xsi:type="dcterms:W3CDTF">2021-10-07T11:05:00Z</dcterms:created>
  <dcterms:modified xsi:type="dcterms:W3CDTF">2022-01-28T13:34:00Z</dcterms:modified>
</cp:coreProperties>
</file>